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71B4" w14:textId="77777777" w:rsidR="007E3D9F" w:rsidRPr="007E11CC" w:rsidRDefault="007E3D9F" w:rsidP="007E3D9F">
      <w:pPr>
        <w:spacing w:after="0" w:line="260" w:lineRule="exact"/>
        <w:rPr>
          <w:rFonts w:ascii="Times New Roman" w:hAnsi="Times New Roman"/>
          <w:b/>
          <w:bCs/>
          <w:sz w:val="28"/>
          <w:szCs w:val="28"/>
          <w:lang w:val="en-US"/>
        </w:rPr>
      </w:pPr>
      <w:r w:rsidRPr="007E11CC">
        <w:rPr>
          <w:rFonts w:ascii="Times New Roman" w:hAnsi="Times New Roman"/>
          <w:b/>
          <w:bCs/>
          <w:sz w:val="28"/>
          <w:szCs w:val="28"/>
          <w:lang w:val="en-US"/>
        </w:rPr>
        <w:t>Tender Notice</w:t>
      </w:r>
    </w:p>
    <w:p w14:paraId="4E9A05DB" w14:textId="77777777" w:rsidR="00002305" w:rsidRPr="007E11CC" w:rsidRDefault="00002305" w:rsidP="007E3D9F">
      <w:pPr>
        <w:spacing w:after="0" w:line="260" w:lineRule="exact"/>
        <w:rPr>
          <w:rFonts w:ascii="Times New Roman" w:hAnsi="Times New Roman"/>
          <w:b/>
          <w:bCs/>
          <w:sz w:val="28"/>
          <w:szCs w:val="28"/>
          <w:lang w:val="en-US"/>
        </w:rPr>
      </w:pPr>
    </w:p>
    <w:p w14:paraId="0E975F44" w14:textId="52B2F76D" w:rsidR="007E3D9F" w:rsidRPr="007E11CC" w:rsidRDefault="007E11CC" w:rsidP="007E3D9F">
      <w:pPr>
        <w:spacing w:after="0" w:line="260" w:lineRule="exact"/>
        <w:rPr>
          <w:rFonts w:ascii="Times New Roman" w:hAnsi="Times New Roman"/>
          <w:b/>
          <w:bCs/>
          <w:sz w:val="28"/>
          <w:szCs w:val="28"/>
          <w:lang w:val="en-US"/>
        </w:rPr>
      </w:pPr>
      <w:r w:rsidRPr="007E11CC">
        <w:rPr>
          <w:rFonts w:ascii="Times New Roman" w:hAnsi="Times New Roman"/>
          <w:b/>
          <w:bCs/>
          <w:sz w:val="28"/>
          <w:szCs w:val="28"/>
          <w:lang w:val="en-US"/>
        </w:rPr>
        <w:t>T/2019/022</w:t>
      </w:r>
      <w:r w:rsidR="007E3D9F" w:rsidRPr="007E11CC">
        <w:rPr>
          <w:rFonts w:ascii="Times New Roman" w:hAnsi="Times New Roman"/>
          <w:b/>
          <w:bCs/>
          <w:sz w:val="28"/>
          <w:szCs w:val="28"/>
          <w:lang w:val="en-US"/>
        </w:rPr>
        <w:t xml:space="preserve">:  </w:t>
      </w:r>
      <w:r w:rsidR="00CA412F" w:rsidRPr="007E11CC">
        <w:rPr>
          <w:rFonts w:ascii="Times New Roman" w:hAnsi="Times New Roman"/>
          <w:b/>
          <w:bCs/>
          <w:sz w:val="28"/>
          <w:szCs w:val="28"/>
          <w:lang w:val="en-US"/>
        </w:rPr>
        <w:t xml:space="preserve">Event Management &amp; Production </w:t>
      </w:r>
      <w:r w:rsidR="001E7710" w:rsidRPr="007E11CC">
        <w:rPr>
          <w:rFonts w:ascii="Times New Roman" w:hAnsi="Times New Roman"/>
          <w:b/>
          <w:bCs/>
          <w:sz w:val="28"/>
          <w:szCs w:val="28"/>
          <w:lang w:val="en-US"/>
        </w:rPr>
        <w:t>for Internet Economy Summit 2020</w:t>
      </w:r>
    </w:p>
    <w:p w14:paraId="602E59C4" w14:textId="77777777" w:rsidR="007E3D9F" w:rsidRPr="007E11CC" w:rsidRDefault="007E3D9F" w:rsidP="007E3D9F">
      <w:pPr>
        <w:spacing w:after="0" w:line="260" w:lineRule="exact"/>
        <w:rPr>
          <w:rFonts w:ascii="Times New Roman" w:hAnsi="Times New Roman"/>
          <w:sz w:val="24"/>
          <w:szCs w:val="24"/>
        </w:rPr>
      </w:pPr>
    </w:p>
    <w:p w14:paraId="6D369888" w14:textId="37779684"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 xml:space="preserve">Hong Kong Cyberport Management Company Limited (“HKCMCL”) invites interested parties to submit tender for the </w:t>
      </w:r>
      <w:r w:rsidR="00CA412F" w:rsidRPr="007E11CC">
        <w:rPr>
          <w:rFonts w:ascii="Times New Roman" w:hAnsi="Times New Roman"/>
          <w:b/>
          <w:sz w:val="24"/>
          <w:szCs w:val="24"/>
        </w:rPr>
        <w:t xml:space="preserve">Event Management &amp; Production </w:t>
      </w:r>
      <w:r w:rsidR="001E7710" w:rsidRPr="007E11CC">
        <w:rPr>
          <w:rFonts w:ascii="Times New Roman" w:hAnsi="Times New Roman"/>
          <w:b/>
          <w:sz w:val="24"/>
          <w:szCs w:val="24"/>
        </w:rPr>
        <w:t>for Internet Economy Summit 2020</w:t>
      </w:r>
      <w:r w:rsidRPr="007E11CC">
        <w:rPr>
          <w:rFonts w:ascii="Times New Roman" w:hAnsi="Times New Roman"/>
          <w:sz w:val="24"/>
          <w:szCs w:val="24"/>
        </w:rPr>
        <w:t xml:space="preserve">. </w:t>
      </w:r>
    </w:p>
    <w:p w14:paraId="62867B8F" w14:textId="77777777" w:rsidR="007E3D9F" w:rsidRPr="007E11CC" w:rsidRDefault="007E3D9F" w:rsidP="007E3D9F">
      <w:pPr>
        <w:spacing w:after="0" w:line="260" w:lineRule="exact"/>
        <w:jc w:val="both"/>
        <w:rPr>
          <w:rFonts w:ascii="Times New Roman" w:hAnsi="Times New Roman"/>
          <w:sz w:val="24"/>
          <w:szCs w:val="24"/>
        </w:rPr>
      </w:pPr>
    </w:p>
    <w:p w14:paraId="08115D58" w14:textId="218F1B04" w:rsidR="001E7710" w:rsidRPr="007E11CC" w:rsidRDefault="00CA412F" w:rsidP="001E7710">
      <w:pPr>
        <w:spacing w:after="0" w:line="260" w:lineRule="exact"/>
        <w:jc w:val="both"/>
        <w:rPr>
          <w:rFonts w:ascii="Times New Roman" w:hAnsi="Times New Roman"/>
          <w:sz w:val="24"/>
          <w:szCs w:val="24"/>
        </w:rPr>
      </w:pPr>
      <w:r w:rsidRPr="007E11CC">
        <w:rPr>
          <w:rFonts w:ascii="Times New Roman" w:hAnsi="Times New Roman"/>
          <w:sz w:val="24"/>
          <w:szCs w:val="24"/>
        </w:rPr>
        <w:t>The Government of the Hong Kong Special Administrative Region (HKSAR Government) an</w:t>
      </w:r>
      <w:r w:rsidR="001E7710" w:rsidRPr="007E11CC">
        <w:rPr>
          <w:rFonts w:ascii="Times New Roman" w:hAnsi="Times New Roman"/>
          <w:sz w:val="24"/>
          <w:szCs w:val="24"/>
        </w:rPr>
        <w:t>d Cyberport will jointly organis</w:t>
      </w:r>
      <w:r w:rsidRPr="007E11CC">
        <w:rPr>
          <w:rFonts w:ascii="Times New Roman" w:hAnsi="Times New Roman"/>
          <w:sz w:val="24"/>
          <w:szCs w:val="24"/>
        </w:rPr>
        <w:t>e the In</w:t>
      </w:r>
      <w:r w:rsidR="001E7710" w:rsidRPr="007E11CC">
        <w:rPr>
          <w:rFonts w:ascii="Times New Roman" w:hAnsi="Times New Roman"/>
          <w:sz w:val="24"/>
          <w:szCs w:val="24"/>
        </w:rPr>
        <w:t>ternet Economy Summit (IES) 2020</w:t>
      </w:r>
      <w:r w:rsidRPr="007E11CC">
        <w:rPr>
          <w:rFonts w:ascii="Times New Roman" w:hAnsi="Times New Roman"/>
          <w:sz w:val="24"/>
          <w:szCs w:val="24"/>
        </w:rPr>
        <w:t>, the signature conference to promote Hong Kong as the r</w:t>
      </w:r>
      <w:r w:rsidR="001E7710" w:rsidRPr="007E11CC">
        <w:rPr>
          <w:rFonts w:ascii="Times New Roman" w:hAnsi="Times New Roman"/>
          <w:sz w:val="24"/>
          <w:szCs w:val="24"/>
        </w:rPr>
        <w:t xml:space="preserve">egion’s internet economy hub.  Since then, it has firmly established itself as one of the most prominent technology events in Asia and the biggest Government event in collaboration with most of Hong Kong’s leading public bodies in the tech innovation space and major business chambers. </w:t>
      </w:r>
    </w:p>
    <w:p w14:paraId="3092BB1F" w14:textId="0628ACD6" w:rsidR="001E7710" w:rsidRPr="007E11CC" w:rsidRDefault="001E7710" w:rsidP="00CA412F">
      <w:pPr>
        <w:spacing w:after="0" w:line="260" w:lineRule="exact"/>
        <w:jc w:val="both"/>
        <w:rPr>
          <w:rFonts w:ascii="Times New Roman" w:hAnsi="Times New Roman"/>
          <w:sz w:val="24"/>
          <w:szCs w:val="24"/>
        </w:rPr>
      </w:pPr>
      <w:r w:rsidRPr="007E11CC">
        <w:rPr>
          <w:rFonts w:ascii="Times New Roman" w:hAnsi="Times New Roman"/>
          <w:sz w:val="24"/>
          <w:szCs w:val="24"/>
        </w:rPr>
        <w:t xml:space="preserve"> </w:t>
      </w:r>
    </w:p>
    <w:p w14:paraId="52EE83B7" w14:textId="0A0C2BD1" w:rsidR="00CA412F" w:rsidRPr="007E11CC" w:rsidRDefault="001E7710" w:rsidP="00CA412F">
      <w:pPr>
        <w:spacing w:after="0" w:line="260" w:lineRule="exact"/>
        <w:jc w:val="both"/>
        <w:rPr>
          <w:rFonts w:ascii="Times New Roman" w:hAnsi="Times New Roman"/>
          <w:sz w:val="24"/>
          <w:szCs w:val="24"/>
        </w:rPr>
      </w:pPr>
      <w:r w:rsidRPr="007E11CC">
        <w:rPr>
          <w:rFonts w:ascii="Times New Roman" w:hAnsi="Times New Roman"/>
          <w:sz w:val="24"/>
          <w:szCs w:val="24"/>
        </w:rPr>
        <w:t>IES 2020</w:t>
      </w:r>
      <w:r w:rsidR="00CA412F" w:rsidRPr="007E11CC">
        <w:rPr>
          <w:rFonts w:ascii="Times New Roman" w:hAnsi="Times New Roman"/>
          <w:sz w:val="24"/>
          <w:szCs w:val="24"/>
        </w:rPr>
        <w:t xml:space="preserve"> </w:t>
      </w:r>
      <w:r w:rsidRPr="007E11CC">
        <w:rPr>
          <w:rFonts w:ascii="Times New Roman" w:hAnsi="Times New Roman"/>
          <w:sz w:val="24"/>
          <w:szCs w:val="24"/>
        </w:rPr>
        <w:t>will be held on 15-16 April 2020</w:t>
      </w:r>
      <w:r w:rsidR="00CA412F" w:rsidRPr="007E11CC">
        <w:rPr>
          <w:rFonts w:ascii="Times New Roman" w:hAnsi="Times New Roman"/>
          <w:sz w:val="24"/>
          <w:szCs w:val="24"/>
        </w:rPr>
        <w:t xml:space="preserve"> at </w:t>
      </w:r>
      <w:r w:rsidRPr="007E11CC">
        <w:rPr>
          <w:rFonts w:ascii="Times New Roman" w:hAnsi="Times New Roman"/>
          <w:sz w:val="24"/>
          <w:szCs w:val="24"/>
        </w:rPr>
        <w:t xml:space="preserve">Convention Hall &amp; Theatre 1-2 in </w:t>
      </w:r>
      <w:r w:rsidR="00CA412F" w:rsidRPr="007E11CC">
        <w:rPr>
          <w:rFonts w:ascii="Times New Roman" w:hAnsi="Times New Roman"/>
          <w:sz w:val="24"/>
          <w:szCs w:val="24"/>
        </w:rPr>
        <w:t>HKCEC with the theme “</w:t>
      </w:r>
      <w:r w:rsidRPr="007E11CC">
        <w:rPr>
          <w:rFonts w:ascii="Times New Roman" w:hAnsi="Times New Roman"/>
          <w:i/>
          <w:sz w:val="24"/>
          <w:szCs w:val="24"/>
        </w:rPr>
        <w:t>Propelling Growth with Smart Economy</w:t>
      </w:r>
      <w:r w:rsidR="00CA412F" w:rsidRPr="007E11CC">
        <w:rPr>
          <w:rFonts w:ascii="Times New Roman" w:hAnsi="Times New Roman"/>
          <w:sz w:val="24"/>
          <w:szCs w:val="24"/>
        </w:rPr>
        <w:t xml:space="preserve">”. The event will feature </w:t>
      </w:r>
      <w:r w:rsidRPr="007E11CC">
        <w:rPr>
          <w:rFonts w:ascii="Times New Roman" w:hAnsi="Times New Roman"/>
          <w:sz w:val="24"/>
          <w:szCs w:val="24"/>
        </w:rPr>
        <w:t xml:space="preserve">2 </w:t>
      </w:r>
      <w:r w:rsidR="00CA412F" w:rsidRPr="007E11CC">
        <w:rPr>
          <w:rFonts w:ascii="Times New Roman" w:hAnsi="Times New Roman"/>
          <w:sz w:val="24"/>
          <w:szCs w:val="24"/>
        </w:rPr>
        <w:t>full day</w:t>
      </w:r>
      <w:r w:rsidRPr="007E11CC">
        <w:rPr>
          <w:rFonts w:ascii="Times New Roman" w:hAnsi="Times New Roman"/>
          <w:sz w:val="24"/>
          <w:szCs w:val="24"/>
        </w:rPr>
        <w:t>s of</w:t>
      </w:r>
      <w:r w:rsidR="00CA412F" w:rsidRPr="007E11CC">
        <w:rPr>
          <w:rFonts w:ascii="Times New Roman" w:hAnsi="Times New Roman"/>
          <w:sz w:val="24"/>
          <w:szCs w:val="24"/>
        </w:rPr>
        <w:t xml:space="preserve"> conference </w:t>
      </w:r>
      <w:r w:rsidRPr="007E11CC">
        <w:rPr>
          <w:rFonts w:ascii="Times New Roman" w:hAnsi="Times New Roman"/>
          <w:sz w:val="24"/>
          <w:szCs w:val="24"/>
        </w:rPr>
        <w:t>sessions,</w:t>
      </w:r>
      <w:r w:rsidR="00CA412F" w:rsidRPr="007E11CC">
        <w:rPr>
          <w:rFonts w:ascii="Times New Roman" w:hAnsi="Times New Roman"/>
          <w:sz w:val="24"/>
          <w:szCs w:val="24"/>
        </w:rPr>
        <w:t xml:space="preserve"> </w:t>
      </w:r>
      <w:r w:rsidRPr="007E11CC">
        <w:rPr>
          <w:rFonts w:ascii="Times New Roman" w:hAnsi="Times New Roman"/>
          <w:sz w:val="24"/>
          <w:szCs w:val="24"/>
        </w:rPr>
        <w:t xml:space="preserve">networking and investor matching </w:t>
      </w:r>
      <w:r w:rsidR="00CA412F" w:rsidRPr="007E11CC">
        <w:rPr>
          <w:rFonts w:ascii="Times New Roman" w:hAnsi="Times New Roman"/>
          <w:sz w:val="24"/>
          <w:szCs w:val="24"/>
        </w:rPr>
        <w:t xml:space="preserve">activities, expecting over 2,500 attendees. </w:t>
      </w:r>
    </w:p>
    <w:p w14:paraId="233FDD19" w14:textId="77777777" w:rsidR="00CA412F" w:rsidRPr="007E11CC" w:rsidRDefault="00CA412F" w:rsidP="00CA412F">
      <w:pPr>
        <w:spacing w:after="0" w:line="260" w:lineRule="exact"/>
        <w:jc w:val="both"/>
        <w:rPr>
          <w:rFonts w:ascii="Times New Roman" w:hAnsi="Times New Roman"/>
          <w:sz w:val="24"/>
          <w:szCs w:val="24"/>
        </w:rPr>
      </w:pPr>
    </w:p>
    <w:p w14:paraId="77942029" w14:textId="6411C4D9" w:rsidR="007E3D9F" w:rsidRPr="007E11CC" w:rsidRDefault="00CA412F" w:rsidP="00CA412F">
      <w:pPr>
        <w:spacing w:after="0" w:line="260" w:lineRule="exact"/>
        <w:jc w:val="both"/>
        <w:rPr>
          <w:rFonts w:ascii="Times New Roman" w:hAnsi="Times New Roman"/>
          <w:sz w:val="24"/>
          <w:szCs w:val="24"/>
        </w:rPr>
      </w:pPr>
      <w:r w:rsidRPr="007E11CC">
        <w:rPr>
          <w:rFonts w:ascii="Times New Roman" w:hAnsi="Times New Roman"/>
          <w:sz w:val="24"/>
          <w:szCs w:val="24"/>
        </w:rPr>
        <w:t>Hong Kong Cyberport Management Company Limited (“HKCMCL”) is in-charge of the overall event management and project liaison.</w:t>
      </w:r>
    </w:p>
    <w:p w14:paraId="125D739B" w14:textId="77777777" w:rsidR="00CA412F" w:rsidRPr="007E11CC" w:rsidRDefault="00CA412F" w:rsidP="007E3D9F">
      <w:pPr>
        <w:spacing w:after="0" w:line="260" w:lineRule="exact"/>
        <w:jc w:val="both"/>
        <w:rPr>
          <w:rFonts w:ascii="Times New Roman" w:hAnsi="Times New Roman"/>
          <w:sz w:val="24"/>
          <w:szCs w:val="24"/>
        </w:rPr>
      </w:pPr>
    </w:p>
    <w:p w14:paraId="08A2CCD1" w14:textId="54526CDD" w:rsidR="007E3D9F" w:rsidRPr="007E11CC" w:rsidRDefault="00CA412F" w:rsidP="00CA412F">
      <w:pPr>
        <w:spacing w:after="0" w:line="260" w:lineRule="exact"/>
        <w:jc w:val="both"/>
        <w:rPr>
          <w:rFonts w:ascii="Times New Roman" w:hAnsi="Times New Roman"/>
          <w:sz w:val="24"/>
          <w:szCs w:val="24"/>
        </w:rPr>
      </w:pPr>
      <w:r w:rsidRPr="007E11CC">
        <w:rPr>
          <w:rFonts w:ascii="Times New Roman" w:hAnsi="Times New Roman"/>
          <w:sz w:val="24"/>
          <w:szCs w:val="24"/>
        </w:rPr>
        <w:t xml:space="preserve">The scope of service is to plan and execute the design, production </w:t>
      </w:r>
      <w:r w:rsidR="001E7710" w:rsidRPr="007E11CC">
        <w:rPr>
          <w:rFonts w:ascii="Times New Roman" w:hAnsi="Times New Roman"/>
          <w:sz w:val="24"/>
          <w:szCs w:val="24"/>
        </w:rPr>
        <w:t>and event management of IES 2020</w:t>
      </w:r>
      <w:r w:rsidRPr="007E11CC">
        <w:rPr>
          <w:rFonts w:ascii="Times New Roman" w:hAnsi="Times New Roman"/>
          <w:sz w:val="24"/>
          <w:szCs w:val="24"/>
        </w:rPr>
        <w:t xml:space="preserve">.  The services include artwork development, marketing collateral production, venue setup, onsite logistics, floor management and event co-ordination.  </w:t>
      </w:r>
    </w:p>
    <w:p w14:paraId="6898346E" w14:textId="77777777" w:rsidR="007E3D9F" w:rsidRPr="007E11CC" w:rsidRDefault="007E3D9F" w:rsidP="007E3D9F">
      <w:pPr>
        <w:spacing w:after="0" w:line="260" w:lineRule="exact"/>
        <w:jc w:val="both"/>
        <w:rPr>
          <w:rFonts w:ascii="Times New Roman" w:hAnsi="Times New Roman"/>
          <w:sz w:val="24"/>
          <w:szCs w:val="24"/>
        </w:rPr>
      </w:pPr>
    </w:p>
    <w:p w14:paraId="32205D3E" w14:textId="330BE0FF"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 xml:space="preserve">Interested parties with relevant experience shall fill-in the enclosed form and send it to the following </w:t>
      </w:r>
      <w:r w:rsidRPr="007E11CC">
        <w:rPr>
          <w:rFonts w:ascii="Times New Roman" w:hAnsi="Times New Roman"/>
          <w:b/>
          <w:sz w:val="24"/>
          <w:szCs w:val="24"/>
          <w:u w:val="single"/>
        </w:rPr>
        <w:t xml:space="preserve">on or before </w:t>
      </w:r>
      <w:r w:rsidR="001E7710" w:rsidRPr="007E11CC">
        <w:rPr>
          <w:rFonts w:ascii="Times New Roman" w:hAnsi="Times New Roman"/>
          <w:b/>
          <w:sz w:val="24"/>
          <w:szCs w:val="24"/>
          <w:u w:val="single"/>
        </w:rPr>
        <w:t>3:00pm of 12 Dec 2019 (Thu</w:t>
      </w:r>
      <w:r w:rsidRPr="007E11CC">
        <w:rPr>
          <w:rFonts w:ascii="Times New Roman" w:hAnsi="Times New Roman"/>
          <w:b/>
          <w:sz w:val="24"/>
          <w:szCs w:val="24"/>
          <w:u w:val="single"/>
        </w:rPr>
        <w:t>)</w:t>
      </w:r>
      <w:r w:rsidRPr="007E11CC">
        <w:rPr>
          <w:rFonts w:ascii="Times New Roman" w:hAnsi="Times New Roman"/>
          <w:sz w:val="24"/>
          <w:szCs w:val="24"/>
        </w:rPr>
        <w:t>:</w:t>
      </w:r>
    </w:p>
    <w:p w14:paraId="1EA5E1FA" w14:textId="77777777" w:rsidR="007E3D9F" w:rsidRPr="007E11CC" w:rsidRDefault="007E3D9F" w:rsidP="007E3D9F">
      <w:pPr>
        <w:spacing w:after="0" w:line="260" w:lineRule="exact"/>
        <w:jc w:val="both"/>
        <w:rPr>
          <w:rFonts w:ascii="Times New Roman" w:hAnsi="Times New Roman"/>
          <w:sz w:val="24"/>
          <w:szCs w:val="24"/>
        </w:rPr>
      </w:pPr>
    </w:p>
    <w:p w14:paraId="5CDAEE1D"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u w:val="single"/>
        </w:rPr>
        <w:t>By Post</w:t>
      </w:r>
      <w:r w:rsidRPr="007E11CC">
        <w:rPr>
          <w:rFonts w:ascii="Times New Roman" w:hAnsi="Times New Roman"/>
          <w:sz w:val="24"/>
          <w:szCs w:val="24"/>
        </w:rPr>
        <w:t>:</w:t>
      </w:r>
    </w:p>
    <w:p w14:paraId="55EDB483"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Hong Kong Cyberport Management Company Limited</w:t>
      </w:r>
    </w:p>
    <w:p w14:paraId="1B32E799"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Units 1102-04, Level 11, Cyberport 2,</w:t>
      </w:r>
    </w:p>
    <w:p w14:paraId="0AEBA28A"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100 Cyberport Road,</w:t>
      </w:r>
    </w:p>
    <w:p w14:paraId="0CC74654"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Hong Kong</w:t>
      </w:r>
    </w:p>
    <w:p w14:paraId="53E1AED9" w14:textId="77777777" w:rsidR="007E3D9F" w:rsidRPr="007E11CC" w:rsidRDefault="007E3D9F" w:rsidP="007E3D9F">
      <w:pPr>
        <w:spacing w:after="0" w:line="260" w:lineRule="exact"/>
        <w:jc w:val="both"/>
        <w:rPr>
          <w:rFonts w:ascii="Times New Roman" w:hAnsi="Times New Roman"/>
          <w:sz w:val="24"/>
          <w:szCs w:val="24"/>
        </w:rPr>
      </w:pPr>
    </w:p>
    <w:p w14:paraId="13FDACBA"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Attn:  Manager – Compliance and Procurement</w:t>
      </w:r>
    </w:p>
    <w:p w14:paraId="05D812A6" w14:textId="77777777" w:rsidR="007E3D9F" w:rsidRPr="007E11CC" w:rsidRDefault="007E3D9F" w:rsidP="007E3D9F">
      <w:pPr>
        <w:spacing w:after="0" w:line="260" w:lineRule="exact"/>
        <w:jc w:val="both"/>
        <w:rPr>
          <w:rFonts w:ascii="Times New Roman" w:hAnsi="Times New Roman"/>
          <w:sz w:val="24"/>
          <w:szCs w:val="24"/>
          <w:u w:val="single"/>
        </w:rPr>
      </w:pPr>
    </w:p>
    <w:p w14:paraId="4D500AD3" w14:textId="7BDD614C"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 xml:space="preserve">Or </w:t>
      </w:r>
      <w:r w:rsidRPr="007E11CC">
        <w:rPr>
          <w:rFonts w:ascii="Times New Roman" w:hAnsi="Times New Roman"/>
          <w:sz w:val="24"/>
          <w:szCs w:val="24"/>
          <w:u w:val="single"/>
        </w:rPr>
        <w:t>by email</w:t>
      </w:r>
      <w:r w:rsidRPr="007E11CC">
        <w:rPr>
          <w:rFonts w:ascii="Times New Roman" w:hAnsi="Times New Roman"/>
          <w:sz w:val="24"/>
          <w:szCs w:val="24"/>
        </w:rPr>
        <w:t xml:space="preserve">: </w:t>
      </w:r>
      <w:hyperlink r:id="rId11" w:history="1">
        <w:r w:rsidRPr="007E11CC">
          <w:rPr>
            <w:rStyle w:val="Hyperlink"/>
            <w:rFonts w:ascii="Times New Roman" w:hAnsi="Times New Roman"/>
            <w:sz w:val="24"/>
            <w:szCs w:val="24"/>
          </w:rPr>
          <w:t>procurement@cyberport.hk</w:t>
        </w:r>
      </w:hyperlink>
      <w:r w:rsidR="007366B0" w:rsidRPr="007E11CC">
        <w:rPr>
          <w:rStyle w:val="Hyperlink"/>
          <w:rFonts w:ascii="Times New Roman" w:hAnsi="Times New Roman"/>
          <w:sz w:val="24"/>
          <w:szCs w:val="24"/>
          <w:u w:val="none"/>
        </w:rPr>
        <w:t xml:space="preserve"> </w:t>
      </w:r>
      <w:r w:rsidR="007366B0" w:rsidRPr="007E11CC">
        <w:rPr>
          <w:rStyle w:val="Hyperlink"/>
          <w:rFonts w:ascii="Times New Roman" w:hAnsi="Times New Roman"/>
          <w:color w:val="auto"/>
          <w:sz w:val="24"/>
          <w:szCs w:val="24"/>
          <w:u w:val="none"/>
        </w:rPr>
        <w:t>and</w:t>
      </w:r>
      <w:r w:rsidR="007366B0" w:rsidRPr="007E11CC">
        <w:rPr>
          <w:rStyle w:val="Hyperlink"/>
          <w:rFonts w:ascii="Times New Roman" w:hAnsi="Times New Roman"/>
          <w:sz w:val="24"/>
          <w:szCs w:val="24"/>
          <w:u w:val="none"/>
        </w:rPr>
        <w:t xml:space="preserve"> </w:t>
      </w:r>
      <w:hyperlink r:id="rId12" w:history="1">
        <w:r w:rsidR="001E7710" w:rsidRPr="007E11CC">
          <w:rPr>
            <w:rStyle w:val="Hyperlink"/>
            <w:rFonts w:ascii="Times New Roman" w:hAnsi="Times New Roman"/>
            <w:sz w:val="24"/>
            <w:szCs w:val="24"/>
          </w:rPr>
          <w:t>winniecheng@cyberport.hk</w:t>
        </w:r>
      </w:hyperlink>
      <w:r w:rsidR="001E7710" w:rsidRPr="007E11CC">
        <w:rPr>
          <w:rStyle w:val="Hyperlink"/>
          <w:rFonts w:ascii="Times New Roman" w:hAnsi="Times New Roman"/>
          <w:sz w:val="24"/>
          <w:szCs w:val="24"/>
          <w:u w:val="none"/>
        </w:rPr>
        <w:t xml:space="preserve"> </w:t>
      </w:r>
    </w:p>
    <w:p w14:paraId="12BC140D" w14:textId="77777777" w:rsidR="007E3D9F" w:rsidRPr="007E11CC" w:rsidRDefault="007E3D9F" w:rsidP="007E3D9F">
      <w:pPr>
        <w:spacing w:after="0" w:line="260" w:lineRule="exact"/>
        <w:jc w:val="both"/>
        <w:rPr>
          <w:rFonts w:ascii="Times New Roman" w:hAnsi="Times New Roman"/>
          <w:sz w:val="24"/>
          <w:szCs w:val="24"/>
          <w:u w:val="single"/>
        </w:rPr>
      </w:pPr>
    </w:p>
    <w:p w14:paraId="5459F091"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 xml:space="preserve">Or </w:t>
      </w:r>
      <w:r w:rsidRPr="007E11CC">
        <w:rPr>
          <w:rFonts w:ascii="Times New Roman" w:hAnsi="Times New Roman"/>
          <w:sz w:val="24"/>
          <w:szCs w:val="24"/>
          <w:u w:val="single"/>
        </w:rPr>
        <w:t>by fax</w:t>
      </w:r>
      <w:r w:rsidRPr="007E11CC">
        <w:rPr>
          <w:rFonts w:ascii="Times New Roman" w:hAnsi="Times New Roman"/>
          <w:sz w:val="24"/>
          <w:szCs w:val="24"/>
        </w:rPr>
        <w:t xml:space="preserve"> : (852) 3027 0385</w:t>
      </w:r>
    </w:p>
    <w:p w14:paraId="4AC33E9F" w14:textId="77777777" w:rsidR="007E3D9F" w:rsidRPr="007E11CC" w:rsidRDefault="007E3D9F" w:rsidP="007E3D9F">
      <w:pPr>
        <w:spacing w:after="0" w:line="260" w:lineRule="exact"/>
        <w:jc w:val="both"/>
        <w:rPr>
          <w:rFonts w:ascii="Times New Roman" w:hAnsi="Times New Roman"/>
          <w:sz w:val="24"/>
          <w:szCs w:val="24"/>
        </w:rPr>
      </w:pPr>
    </w:p>
    <w:p w14:paraId="3F4647D5" w14:textId="77777777" w:rsidR="007E3D9F" w:rsidRPr="007E11CC" w:rsidRDefault="007E3D9F" w:rsidP="007E3D9F">
      <w:pPr>
        <w:spacing w:after="0" w:line="260" w:lineRule="exact"/>
        <w:jc w:val="both"/>
        <w:rPr>
          <w:rFonts w:ascii="Times New Roman" w:hAnsi="Times New Roman"/>
          <w:sz w:val="24"/>
          <w:szCs w:val="24"/>
          <w:lang w:val="en-US"/>
        </w:rPr>
      </w:pPr>
      <w:r w:rsidRPr="007E11CC">
        <w:rPr>
          <w:rFonts w:ascii="Times New Roman" w:hAnsi="Times New Roman"/>
          <w:sz w:val="24"/>
          <w:szCs w:val="24"/>
        </w:rPr>
        <w:t xml:space="preserve">Tender document will be sent to the interested parties.  </w:t>
      </w:r>
    </w:p>
    <w:p w14:paraId="063E89B4" w14:textId="77777777" w:rsidR="007E3D9F" w:rsidRPr="007E11CC" w:rsidRDefault="007E3D9F" w:rsidP="007E3D9F">
      <w:pPr>
        <w:spacing w:after="0" w:line="260" w:lineRule="exact"/>
        <w:jc w:val="both"/>
        <w:rPr>
          <w:rFonts w:ascii="Times New Roman" w:hAnsi="Times New Roman"/>
          <w:sz w:val="24"/>
          <w:szCs w:val="24"/>
          <w:lang w:val="en-US"/>
        </w:rPr>
      </w:pPr>
    </w:p>
    <w:p w14:paraId="28357145"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If the company does not submit a tender or decline for submission after having replied to this notice, the company may be suspended from quotation for a period of time.</w:t>
      </w:r>
    </w:p>
    <w:p w14:paraId="2547245B" w14:textId="77777777" w:rsidR="007E3D9F" w:rsidRPr="007E11CC" w:rsidRDefault="007E3D9F" w:rsidP="007E3D9F">
      <w:pPr>
        <w:spacing w:after="0" w:line="260" w:lineRule="exact"/>
        <w:jc w:val="both"/>
        <w:rPr>
          <w:rFonts w:ascii="Times New Roman" w:hAnsi="Times New Roman"/>
          <w:sz w:val="24"/>
          <w:szCs w:val="24"/>
        </w:rPr>
      </w:pPr>
    </w:p>
    <w:p w14:paraId="354A8B0E"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 xml:space="preserve">All costs and expenses incurred for or in connection with any response to this invitation, including the preparation of any submission, shall be borne entirely by the party concerned without recourse to HKCMCL.  </w:t>
      </w:r>
    </w:p>
    <w:p w14:paraId="07C56351" w14:textId="77777777" w:rsidR="007E3D9F" w:rsidRPr="007E11CC" w:rsidRDefault="007E3D9F" w:rsidP="007E3D9F">
      <w:pPr>
        <w:spacing w:after="0" w:line="260" w:lineRule="exact"/>
        <w:jc w:val="both"/>
        <w:rPr>
          <w:rFonts w:ascii="Times New Roman" w:hAnsi="Times New Roman"/>
          <w:sz w:val="24"/>
          <w:szCs w:val="24"/>
        </w:rPr>
      </w:pPr>
      <w:bookmarkStart w:id="0" w:name="_GoBack"/>
      <w:bookmarkEnd w:id="0"/>
    </w:p>
    <w:p w14:paraId="3A7FDBFD" w14:textId="77777777" w:rsidR="007E3D9F" w:rsidRPr="007E11CC" w:rsidRDefault="007E3D9F" w:rsidP="007E3D9F">
      <w:pPr>
        <w:spacing w:after="0" w:line="260" w:lineRule="exact"/>
        <w:jc w:val="both"/>
        <w:rPr>
          <w:rFonts w:ascii="Times New Roman" w:hAnsi="Times New Roman"/>
          <w:sz w:val="24"/>
          <w:szCs w:val="24"/>
        </w:rPr>
      </w:pPr>
      <w:r w:rsidRPr="007E11CC">
        <w:rPr>
          <w:rFonts w:ascii="Times New Roman" w:hAnsi="Times New Roman"/>
          <w:sz w:val="24"/>
          <w:szCs w:val="24"/>
        </w:rPr>
        <w:t>Please note that submissions are being invited on a non-committal basis and this Invitation does not constitute any part of an offer by HKCMCL.  HKCMCL is not bound to award any contract to any of those parties which have replied to this notice.</w:t>
      </w:r>
    </w:p>
    <w:p w14:paraId="56275047" w14:textId="77777777" w:rsidR="007E3D9F" w:rsidRPr="007E11CC" w:rsidRDefault="007E3D9F" w:rsidP="007E3D9F">
      <w:pPr>
        <w:spacing w:after="0" w:line="260" w:lineRule="exact"/>
        <w:jc w:val="both"/>
        <w:rPr>
          <w:rFonts w:ascii="Times New Roman" w:hAnsi="Times New Roman"/>
          <w:sz w:val="24"/>
          <w:szCs w:val="24"/>
        </w:rPr>
      </w:pPr>
    </w:p>
    <w:p w14:paraId="3D3F85B1" w14:textId="5DF86210" w:rsidR="007E3D9F" w:rsidRPr="007E11CC" w:rsidRDefault="007E3D9F" w:rsidP="007E3D9F">
      <w:pPr>
        <w:spacing w:after="0" w:line="260" w:lineRule="exact"/>
        <w:jc w:val="right"/>
        <w:rPr>
          <w:rFonts w:ascii="Times New Roman" w:hAnsi="Times New Roman"/>
          <w:sz w:val="24"/>
          <w:szCs w:val="24"/>
        </w:rPr>
      </w:pPr>
      <w:r w:rsidRPr="007E11CC">
        <w:rPr>
          <w:rFonts w:ascii="Times New Roman" w:hAnsi="Times New Roman"/>
          <w:sz w:val="24"/>
          <w:szCs w:val="24"/>
        </w:rPr>
        <w:t xml:space="preserve">Date of Issue: </w:t>
      </w:r>
      <w:r w:rsidR="001E7710" w:rsidRPr="007E11CC">
        <w:rPr>
          <w:rFonts w:ascii="Times New Roman" w:hAnsi="Times New Roman"/>
          <w:sz w:val="24"/>
          <w:szCs w:val="24"/>
        </w:rPr>
        <w:t>5 Dec 2019</w:t>
      </w:r>
    </w:p>
    <w:p w14:paraId="050182AA" w14:textId="77777777" w:rsidR="007E3D9F" w:rsidRPr="007E11CC" w:rsidRDefault="007E3D9F" w:rsidP="007E3D9F">
      <w:pPr>
        <w:jc w:val="center"/>
        <w:rPr>
          <w:rFonts w:ascii="Times New Roman" w:hAnsi="Times New Roman"/>
          <w:b/>
          <w:bCs/>
          <w:sz w:val="24"/>
          <w:szCs w:val="24"/>
          <w:u w:val="single"/>
        </w:rPr>
      </w:pPr>
      <w:r w:rsidRPr="007E11CC">
        <w:rPr>
          <w:rFonts w:ascii="Times New Roman" w:hAnsi="Times New Roman"/>
          <w:sz w:val="24"/>
          <w:szCs w:val="24"/>
        </w:rPr>
        <w:br w:type="page"/>
      </w:r>
      <w:r w:rsidRPr="007E11CC">
        <w:rPr>
          <w:rFonts w:ascii="Times New Roman" w:hAnsi="Times New Roman"/>
          <w:b/>
          <w:sz w:val="24"/>
          <w:szCs w:val="24"/>
          <w:u w:val="single"/>
        </w:rPr>
        <w:lastRenderedPageBreak/>
        <w:t>Reply to Tender Notice</w:t>
      </w:r>
    </w:p>
    <w:p w14:paraId="25FE5A46" w14:textId="77777777" w:rsidR="007E3D9F" w:rsidRPr="007E11CC" w:rsidRDefault="007E3D9F" w:rsidP="007E3D9F">
      <w:pPr>
        <w:rPr>
          <w:rFonts w:ascii="Times New Roman" w:hAnsi="Times New Roman"/>
        </w:rPr>
      </w:pPr>
    </w:p>
    <w:p w14:paraId="29D9F0D8" w14:textId="487FF22E" w:rsidR="007E3D9F" w:rsidRPr="007E11CC" w:rsidRDefault="007E11CC" w:rsidP="007E3D9F">
      <w:pPr>
        <w:jc w:val="center"/>
        <w:rPr>
          <w:rFonts w:ascii="Times New Roman" w:hAnsi="Times New Roman"/>
          <w:b/>
          <w:bCs/>
          <w:sz w:val="28"/>
          <w:szCs w:val="28"/>
          <w:u w:val="single"/>
          <w:lang w:val="en-US"/>
        </w:rPr>
      </w:pPr>
      <w:r w:rsidRPr="007E11CC">
        <w:rPr>
          <w:rFonts w:ascii="Times New Roman" w:hAnsi="Times New Roman"/>
          <w:b/>
          <w:sz w:val="28"/>
          <w:szCs w:val="28"/>
          <w:u w:val="single"/>
        </w:rPr>
        <w:t>T/2019/022</w:t>
      </w:r>
      <w:r w:rsidR="007E3D9F" w:rsidRPr="007E11CC">
        <w:rPr>
          <w:rFonts w:ascii="Times New Roman" w:hAnsi="Times New Roman"/>
          <w:b/>
          <w:sz w:val="28"/>
          <w:szCs w:val="28"/>
          <w:u w:val="single"/>
        </w:rPr>
        <w:t xml:space="preserve">:  </w:t>
      </w:r>
      <w:r w:rsidR="00CA412F" w:rsidRPr="007E11CC">
        <w:rPr>
          <w:rFonts w:ascii="Times New Roman" w:hAnsi="Times New Roman"/>
          <w:b/>
          <w:bCs/>
          <w:sz w:val="28"/>
          <w:szCs w:val="28"/>
          <w:u w:val="single"/>
          <w:lang w:val="en-US"/>
        </w:rPr>
        <w:t xml:space="preserve">Event Management &amp; Production </w:t>
      </w:r>
      <w:r w:rsidR="001E7710" w:rsidRPr="007E11CC">
        <w:rPr>
          <w:rFonts w:ascii="Times New Roman" w:hAnsi="Times New Roman"/>
          <w:b/>
          <w:bCs/>
          <w:sz w:val="28"/>
          <w:szCs w:val="28"/>
          <w:u w:val="single"/>
          <w:lang w:val="en-US"/>
        </w:rPr>
        <w:t>for Internet Economy Summit 2020</w:t>
      </w:r>
    </w:p>
    <w:p w14:paraId="28F957E6" w14:textId="77777777" w:rsidR="007E3D9F" w:rsidRPr="007E11CC" w:rsidRDefault="007E3D9F" w:rsidP="007E3D9F">
      <w:pPr>
        <w:jc w:val="center"/>
        <w:rPr>
          <w:rFonts w:ascii="Times New Roman" w:hAnsi="Times New Roman"/>
          <w:lang w:val="en-US"/>
        </w:rPr>
      </w:pPr>
    </w:p>
    <w:p w14:paraId="00ADECB3" w14:textId="762FABA3" w:rsidR="007E3D9F" w:rsidRPr="007E11CC" w:rsidRDefault="007E3D9F" w:rsidP="007E3D9F">
      <w:pPr>
        <w:pStyle w:val="CommentText"/>
        <w:spacing w:line="300" w:lineRule="exact"/>
        <w:jc w:val="both"/>
        <w:rPr>
          <w:i/>
          <w:kern w:val="2"/>
          <w:lang w:eastAsia="zh-TW"/>
        </w:rPr>
      </w:pPr>
      <w:r w:rsidRPr="007E11CC">
        <w:rPr>
          <w:i/>
          <w:kern w:val="2"/>
          <w:lang w:eastAsia="zh-TW"/>
        </w:rPr>
        <w:t xml:space="preserve">Please complete and return this form to HKCMCL by email, by fax or by post </w:t>
      </w:r>
      <w:r w:rsidRPr="007E11CC">
        <w:rPr>
          <w:b/>
          <w:i/>
          <w:kern w:val="2"/>
          <w:u w:val="single"/>
          <w:lang w:eastAsia="zh-TW"/>
        </w:rPr>
        <w:t xml:space="preserve">no later than </w:t>
      </w:r>
      <w:r w:rsidR="007F5D2E" w:rsidRPr="007E11CC">
        <w:rPr>
          <w:b/>
          <w:i/>
          <w:kern w:val="2"/>
          <w:u w:val="single"/>
          <w:lang w:val="en-GB" w:eastAsia="zh-TW"/>
        </w:rPr>
        <w:t xml:space="preserve">3:00pm of </w:t>
      </w:r>
      <w:r w:rsidR="001E7710" w:rsidRPr="007E11CC">
        <w:rPr>
          <w:b/>
          <w:i/>
          <w:kern w:val="2"/>
          <w:u w:val="single"/>
          <w:lang w:val="en-GB" w:eastAsia="zh-TW"/>
        </w:rPr>
        <w:t>12 Dec 2019 (Thu):</w:t>
      </w:r>
    </w:p>
    <w:p w14:paraId="2B5E2FD9" w14:textId="77777777" w:rsidR="007E3D9F" w:rsidRPr="007E11CC" w:rsidRDefault="007E3D9F" w:rsidP="007E3D9F">
      <w:pPr>
        <w:pStyle w:val="CommentText"/>
        <w:spacing w:line="300" w:lineRule="exact"/>
        <w:jc w:val="both"/>
        <w:rPr>
          <w:kern w:val="2"/>
          <w:sz w:val="24"/>
          <w:szCs w:val="24"/>
          <w:lang w:eastAsia="zh-TW"/>
        </w:rPr>
      </w:pPr>
    </w:p>
    <w:p w14:paraId="575E60BD" w14:textId="77777777" w:rsidR="007E3D9F" w:rsidRPr="007E11CC" w:rsidRDefault="007E3D9F" w:rsidP="007E3D9F">
      <w:pPr>
        <w:pStyle w:val="CommentText"/>
        <w:spacing w:line="300" w:lineRule="exact"/>
        <w:jc w:val="both"/>
        <w:rPr>
          <w:kern w:val="2"/>
          <w:sz w:val="24"/>
          <w:szCs w:val="24"/>
          <w:lang w:eastAsia="zh-TW"/>
        </w:rPr>
      </w:pPr>
    </w:p>
    <w:tbl>
      <w:tblPr>
        <w:tblW w:w="0" w:type="auto"/>
        <w:tblLook w:val="04A0" w:firstRow="1" w:lastRow="0" w:firstColumn="1" w:lastColumn="0" w:noHBand="0" w:noVBand="1"/>
      </w:tblPr>
      <w:tblGrid>
        <w:gridCol w:w="1384"/>
        <w:gridCol w:w="425"/>
        <w:gridCol w:w="7433"/>
      </w:tblGrid>
      <w:tr w:rsidR="007E3D9F" w:rsidRPr="007E11CC" w14:paraId="37127ACC" w14:textId="77777777" w:rsidTr="005E08AA">
        <w:tc>
          <w:tcPr>
            <w:tcW w:w="1384" w:type="dxa"/>
            <w:shd w:val="clear" w:color="auto" w:fill="auto"/>
          </w:tcPr>
          <w:p w14:paraId="5AB20DE2" w14:textId="77777777" w:rsidR="007E3D9F" w:rsidRPr="007E11CC" w:rsidRDefault="007E3D9F" w:rsidP="005E08AA">
            <w:pPr>
              <w:pStyle w:val="CommentText"/>
              <w:spacing w:line="300" w:lineRule="exact"/>
              <w:jc w:val="both"/>
              <w:rPr>
                <w:kern w:val="2"/>
                <w:sz w:val="24"/>
                <w:szCs w:val="24"/>
                <w:lang w:eastAsia="zh-TW"/>
              </w:rPr>
            </w:pPr>
            <w:r w:rsidRPr="007E11CC">
              <w:rPr>
                <w:kern w:val="2"/>
                <w:sz w:val="24"/>
                <w:szCs w:val="24"/>
                <w:lang w:eastAsia="zh-TW"/>
              </w:rPr>
              <w:t>By post</w:t>
            </w:r>
          </w:p>
        </w:tc>
        <w:tc>
          <w:tcPr>
            <w:tcW w:w="425" w:type="dxa"/>
            <w:shd w:val="clear" w:color="auto" w:fill="auto"/>
          </w:tcPr>
          <w:p w14:paraId="7BCB89D0" w14:textId="77777777" w:rsidR="007E3D9F" w:rsidRPr="007E11CC" w:rsidRDefault="007E3D9F" w:rsidP="005E08AA">
            <w:pPr>
              <w:pStyle w:val="CommentText"/>
              <w:spacing w:line="300" w:lineRule="exact"/>
              <w:jc w:val="both"/>
              <w:rPr>
                <w:kern w:val="2"/>
                <w:sz w:val="24"/>
                <w:szCs w:val="24"/>
                <w:lang w:eastAsia="zh-TW"/>
              </w:rPr>
            </w:pPr>
            <w:r w:rsidRPr="007E11CC">
              <w:rPr>
                <w:kern w:val="2"/>
                <w:sz w:val="24"/>
                <w:szCs w:val="24"/>
                <w:lang w:eastAsia="zh-TW"/>
              </w:rPr>
              <w:t>:</w:t>
            </w:r>
          </w:p>
        </w:tc>
        <w:tc>
          <w:tcPr>
            <w:tcW w:w="7433" w:type="dxa"/>
            <w:shd w:val="clear" w:color="auto" w:fill="auto"/>
          </w:tcPr>
          <w:p w14:paraId="4A72F449" w14:textId="77777777" w:rsidR="007E3D9F" w:rsidRPr="007E11CC" w:rsidRDefault="007E3D9F" w:rsidP="005E08AA">
            <w:pPr>
              <w:pStyle w:val="CommentText"/>
              <w:spacing w:line="300" w:lineRule="exact"/>
              <w:jc w:val="both"/>
              <w:rPr>
                <w:kern w:val="2"/>
                <w:sz w:val="24"/>
                <w:szCs w:val="24"/>
                <w:lang w:eastAsia="zh-TW"/>
              </w:rPr>
            </w:pPr>
            <w:r w:rsidRPr="007E11CC">
              <w:rPr>
                <w:kern w:val="2"/>
                <w:sz w:val="24"/>
                <w:szCs w:val="24"/>
                <w:lang w:eastAsia="zh-TW"/>
              </w:rPr>
              <w:t>Units 1102-1104, Level 11, Cyberport 2, 100 Cyberport Road, Hong Kong</w:t>
            </w:r>
          </w:p>
        </w:tc>
      </w:tr>
      <w:tr w:rsidR="007E3D9F" w:rsidRPr="007E11CC" w14:paraId="6693130F" w14:textId="77777777" w:rsidTr="005E08AA">
        <w:tc>
          <w:tcPr>
            <w:tcW w:w="1384" w:type="dxa"/>
            <w:shd w:val="clear" w:color="auto" w:fill="auto"/>
          </w:tcPr>
          <w:p w14:paraId="5AFDBBA0" w14:textId="77777777" w:rsidR="007E3D9F" w:rsidRPr="007E11CC" w:rsidRDefault="007E3D9F" w:rsidP="005E08AA">
            <w:pPr>
              <w:pStyle w:val="CommentText"/>
              <w:spacing w:line="300" w:lineRule="exact"/>
              <w:jc w:val="both"/>
              <w:rPr>
                <w:kern w:val="2"/>
                <w:sz w:val="24"/>
                <w:szCs w:val="24"/>
                <w:lang w:eastAsia="zh-TW"/>
              </w:rPr>
            </w:pPr>
            <w:r w:rsidRPr="007E11CC">
              <w:rPr>
                <w:kern w:val="2"/>
                <w:sz w:val="24"/>
                <w:szCs w:val="24"/>
                <w:lang w:eastAsia="zh-TW"/>
              </w:rPr>
              <w:t>By fax</w:t>
            </w:r>
          </w:p>
        </w:tc>
        <w:tc>
          <w:tcPr>
            <w:tcW w:w="425" w:type="dxa"/>
            <w:shd w:val="clear" w:color="auto" w:fill="auto"/>
          </w:tcPr>
          <w:p w14:paraId="5313C8F5" w14:textId="77777777" w:rsidR="007E3D9F" w:rsidRPr="007E11CC" w:rsidRDefault="007E3D9F" w:rsidP="005E08AA">
            <w:pPr>
              <w:pStyle w:val="CommentText"/>
              <w:spacing w:line="300" w:lineRule="exact"/>
              <w:jc w:val="both"/>
              <w:rPr>
                <w:kern w:val="2"/>
                <w:sz w:val="24"/>
                <w:szCs w:val="24"/>
                <w:lang w:eastAsia="zh-TW"/>
              </w:rPr>
            </w:pPr>
            <w:r w:rsidRPr="007E11CC">
              <w:rPr>
                <w:kern w:val="2"/>
                <w:sz w:val="24"/>
                <w:szCs w:val="24"/>
                <w:lang w:eastAsia="zh-TW"/>
              </w:rPr>
              <w:t>:</w:t>
            </w:r>
          </w:p>
        </w:tc>
        <w:tc>
          <w:tcPr>
            <w:tcW w:w="7433" w:type="dxa"/>
            <w:shd w:val="clear" w:color="auto" w:fill="auto"/>
          </w:tcPr>
          <w:p w14:paraId="3911450F" w14:textId="77777777" w:rsidR="007E3D9F" w:rsidRPr="007E11CC" w:rsidRDefault="007E3D9F" w:rsidP="005E08AA">
            <w:pPr>
              <w:pStyle w:val="CommentText"/>
              <w:spacing w:line="300" w:lineRule="exact"/>
              <w:jc w:val="both"/>
              <w:rPr>
                <w:kern w:val="2"/>
                <w:sz w:val="24"/>
                <w:szCs w:val="24"/>
                <w:lang w:eastAsia="zh-TW"/>
              </w:rPr>
            </w:pPr>
            <w:r w:rsidRPr="007E11CC">
              <w:rPr>
                <w:kern w:val="2"/>
                <w:sz w:val="24"/>
                <w:szCs w:val="24"/>
                <w:lang w:eastAsia="zh-TW"/>
              </w:rPr>
              <w:t>(852) 3027 0385</w:t>
            </w:r>
          </w:p>
        </w:tc>
      </w:tr>
      <w:tr w:rsidR="007E3D9F" w:rsidRPr="007E11CC" w14:paraId="6BF8CEB9" w14:textId="77777777" w:rsidTr="005E08AA">
        <w:tc>
          <w:tcPr>
            <w:tcW w:w="1384" w:type="dxa"/>
            <w:shd w:val="clear" w:color="auto" w:fill="auto"/>
          </w:tcPr>
          <w:p w14:paraId="334F12A6" w14:textId="77777777" w:rsidR="007E3D9F" w:rsidRPr="007E11CC" w:rsidRDefault="007E3D9F" w:rsidP="005E08AA">
            <w:pPr>
              <w:pStyle w:val="CommentText"/>
              <w:spacing w:line="300" w:lineRule="exact"/>
              <w:jc w:val="both"/>
              <w:rPr>
                <w:kern w:val="2"/>
                <w:sz w:val="24"/>
                <w:szCs w:val="24"/>
                <w:lang w:eastAsia="zh-TW"/>
              </w:rPr>
            </w:pPr>
            <w:r w:rsidRPr="007E11CC">
              <w:rPr>
                <w:kern w:val="2"/>
                <w:sz w:val="24"/>
                <w:szCs w:val="24"/>
                <w:lang w:eastAsia="zh-TW"/>
              </w:rPr>
              <w:t>By email</w:t>
            </w:r>
          </w:p>
        </w:tc>
        <w:tc>
          <w:tcPr>
            <w:tcW w:w="425" w:type="dxa"/>
            <w:shd w:val="clear" w:color="auto" w:fill="auto"/>
          </w:tcPr>
          <w:p w14:paraId="7B8B28DE" w14:textId="77777777" w:rsidR="007E3D9F" w:rsidRPr="007E11CC" w:rsidRDefault="007E3D9F" w:rsidP="005E08AA">
            <w:pPr>
              <w:pStyle w:val="CommentText"/>
              <w:spacing w:line="300" w:lineRule="exact"/>
              <w:jc w:val="both"/>
              <w:rPr>
                <w:kern w:val="2"/>
                <w:sz w:val="24"/>
                <w:szCs w:val="24"/>
                <w:lang w:eastAsia="zh-TW"/>
              </w:rPr>
            </w:pPr>
            <w:r w:rsidRPr="007E11CC">
              <w:rPr>
                <w:kern w:val="2"/>
                <w:sz w:val="24"/>
                <w:szCs w:val="24"/>
                <w:lang w:eastAsia="zh-TW"/>
              </w:rPr>
              <w:t>:</w:t>
            </w:r>
          </w:p>
        </w:tc>
        <w:tc>
          <w:tcPr>
            <w:tcW w:w="7433" w:type="dxa"/>
            <w:shd w:val="clear" w:color="auto" w:fill="auto"/>
          </w:tcPr>
          <w:p w14:paraId="24ABC031" w14:textId="71D2D64E" w:rsidR="007E3D9F" w:rsidRPr="007E11CC" w:rsidRDefault="007E11CC" w:rsidP="005E08AA">
            <w:pPr>
              <w:pStyle w:val="CommentText"/>
              <w:spacing w:line="300" w:lineRule="exact"/>
              <w:jc w:val="both"/>
              <w:rPr>
                <w:kern w:val="2"/>
                <w:sz w:val="24"/>
                <w:szCs w:val="24"/>
                <w:lang w:eastAsia="zh-TW"/>
              </w:rPr>
            </w:pPr>
            <w:hyperlink r:id="rId13" w:history="1">
              <w:r w:rsidR="007E3D9F" w:rsidRPr="007E11CC">
                <w:rPr>
                  <w:rStyle w:val="Hyperlink"/>
                  <w:kern w:val="2"/>
                  <w:sz w:val="24"/>
                  <w:szCs w:val="24"/>
                  <w:lang w:eastAsia="zh-TW"/>
                </w:rPr>
                <w:t>procurement@cyberport.hk</w:t>
              </w:r>
            </w:hyperlink>
            <w:r w:rsidR="007366B0" w:rsidRPr="007E11CC">
              <w:rPr>
                <w:rStyle w:val="Hyperlink"/>
                <w:kern w:val="2"/>
                <w:sz w:val="24"/>
                <w:szCs w:val="24"/>
                <w:u w:val="none"/>
                <w:lang w:eastAsia="zh-TW"/>
              </w:rPr>
              <w:t xml:space="preserve"> </w:t>
            </w:r>
            <w:r w:rsidR="007366B0" w:rsidRPr="007E11CC">
              <w:rPr>
                <w:rStyle w:val="Hyperlink"/>
                <w:color w:val="auto"/>
                <w:sz w:val="24"/>
                <w:szCs w:val="24"/>
                <w:u w:val="none"/>
              </w:rPr>
              <w:t>and</w:t>
            </w:r>
            <w:r w:rsidR="007366B0" w:rsidRPr="007E11CC">
              <w:rPr>
                <w:rStyle w:val="Hyperlink"/>
                <w:sz w:val="24"/>
                <w:szCs w:val="24"/>
                <w:u w:val="none"/>
              </w:rPr>
              <w:t xml:space="preserve"> </w:t>
            </w:r>
            <w:hyperlink r:id="rId14" w:history="1">
              <w:r w:rsidR="001E7710" w:rsidRPr="007E11CC">
                <w:rPr>
                  <w:rStyle w:val="Hyperlink"/>
                  <w:sz w:val="24"/>
                  <w:szCs w:val="24"/>
                </w:rPr>
                <w:t>winniecheng@cyberport.hk</w:t>
              </w:r>
            </w:hyperlink>
          </w:p>
        </w:tc>
      </w:tr>
      <w:tr w:rsidR="007E3D9F" w:rsidRPr="007E11CC" w14:paraId="458287A3" w14:textId="77777777" w:rsidTr="005E08AA">
        <w:tc>
          <w:tcPr>
            <w:tcW w:w="1384" w:type="dxa"/>
            <w:shd w:val="clear" w:color="auto" w:fill="auto"/>
          </w:tcPr>
          <w:p w14:paraId="431F6E84" w14:textId="77777777" w:rsidR="007E3D9F" w:rsidRPr="007E11CC" w:rsidRDefault="007E3D9F" w:rsidP="005E08AA">
            <w:pPr>
              <w:pStyle w:val="CommentText"/>
              <w:spacing w:line="300" w:lineRule="exact"/>
              <w:jc w:val="both"/>
              <w:rPr>
                <w:kern w:val="2"/>
                <w:sz w:val="24"/>
                <w:szCs w:val="24"/>
                <w:lang w:eastAsia="zh-TW"/>
              </w:rPr>
            </w:pPr>
          </w:p>
        </w:tc>
        <w:tc>
          <w:tcPr>
            <w:tcW w:w="425" w:type="dxa"/>
            <w:shd w:val="clear" w:color="auto" w:fill="auto"/>
          </w:tcPr>
          <w:p w14:paraId="27DF9998" w14:textId="77777777" w:rsidR="007E3D9F" w:rsidRPr="007E11CC" w:rsidRDefault="007E3D9F" w:rsidP="005E08AA">
            <w:pPr>
              <w:pStyle w:val="CommentText"/>
              <w:spacing w:line="300" w:lineRule="exact"/>
              <w:jc w:val="both"/>
              <w:rPr>
                <w:kern w:val="2"/>
                <w:sz w:val="24"/>
                <w:szCs w:val="24"/>
                <w:lang w:eastAsia="zh-TW"/>
              </w:rPr>
            </w:pPr>
          </w:p>
        </w:tc>
        <w:tc>
          <w:tcPr>
            <w:tcW w:w="7433" w:type="dxa"/>
            <w:shd w:val="clear" w:color="auto" w:fill="auto"/>
          </w:tcPr>
          <w:p w14:paraId="48141550" w14:textId="77777777" w:rsidR="007E3D9F" w:rsidRPr="007E11CC" w:rsidRDefault="007E3D9F" w:rsidP="005E08AA">
            <w:pPr>
              <w:pStyle w:val="CommentText"/>
              <w:spacing w:line="300" w:lineRule="exact"/>
              <w:jc w:val="both"/>
              <w:rPr>
                <w:kern w:val="2"/>
                <w:sz w:val="24"/>
                <w:szCs w:val="24"/>
                <w:lang w:eastAsia="zh-TW"/>
              </w:rPr>
            </w:pPr>
          </w:p>
        </w:tc>
      </w:tr>
    </w:tbl>
    <w:p w14:paraId="3B9A4F6F" w14:textId="77777777" w:rsidR="007E3D9F" w:rsidRPr="007E11CC" w:rsidRDefault="007E3D9F" w:rsidP="007E3D9F">
      <w:pPr>
        <w:pStyle w:val="CommentText"/>
        <w:spacing w:line="300" w:lineRule="exact"/>
        <w:jc w:val="both"/>
        <w:rPr>
          <w:kern w:val="2"/>
          <w:sz w:val="24"/>
          <w:szCs w:val="24"/>
          <w:lang w:eastAsia="zh-TW"/>
        </w:rPr>
      </w:pPr>
    </w:p>
    <w:p w14:paraId="7B64D5B1" w14:textId="77777777" w:rsidR="007E3D9F" w:rsidRPr="007E11CC" w:rsidRDefault="007E3D9F" w:rsidP="007E3D9F">
      <w:pPr>
        <w:spacing w:line="300" w:lineRule="exact"/>
        <w:rPr>
          <w:rFonts w:ascii="Times New Roman" w:hAnsi="Times New Roman"/>
          <w:b/>
          <w:sz w:val="28"/>
          <w:szCs w:val="28"/>
        </w:rPr>
      </w:pPr>
      <w:r w:rsidRPr="007E11CC">
        <w:rPr>
          <w:rFonts w:ascii="Times New Roman" w:hAnsi="Times New Roman"/>
          <w:b/>
          <w:sz w:val="28"/>
          <w:szCs w:val="28"/>
        </w:rPr>
        <w:t xml:space="preserve">We are interested to tender.  Please send us one set of tender document.  </w:t>
      </w:r>
    </w:p>
    <w:p w14:paraId="6666CEC6" w14:textId="77777777" w:rsidR="007E3D9F" w:rsidRPr="007E11CC" w:rsidRDefault="007E3D9F" w:rsidP="007E3D9F">
      <w:pPr>
        <w:spacing w:line="300" w:lineRule="exact"/>
        <w:rPr>
          <w:rFonts w:ascii="Times New Roman" w:hAnsi="Times New Roman"/>
          <w:i/>
          <w:sz w:val="20"/>
          <w:szCs w:val="20"/>
        </w:rPr>
      </w:pPr>
      <w:r w:rsidRPr="007E11CC">
        <w:rPr>
          <w:rFonts w:ascii="Times New Roman" w:hAnsi="Times New Roman"/>
          <w:i/>
          <w:sz w:val="20"/>
          <w:szCs w:val="20"/>
        </w:rPr>
        <w:t>(If the tenderer does not submit a tender or decline for submission after have replied to HKCMCL with this form, the tenderer will be suspended from quotation for 3 months.)</w:t>
      </w:r>
    </w:p>
    <w:p w14:paraId="11177C4A" w14:textId="77777777" w:rsidR="007E3D9F" w:rsidRPr="007E11CC" w:rsidRDefault="007E3D9F" w:rsidP="007E3D9F">
      <w:pPr>
        <w:spacing w:after="0"/>
        <w:jc w:val="both"/>
        <w:rPr>
          <w:rFonts w:ascii="Times New Roman" w:hAnsi="Times New Roman"/>
        </w:rPr>
      </w:pPr>
    </w:p>
    <w:tbl>
      <w:tblPr>
        <w:tblW w:w="9322" w:type="dxa"/>
        <w:tblLayout w:type="fixed"/>
        <w:tblLook w:val="01E0" w:firstRow="1" w:lastRow="1" w:firstColumn="1" w:lastColumn="1" w:noHBand="0" w:noVBand="0"/>
      </w:tblPr>
      <w:tblGrid>
        <w:gridCol w:w="2628"/>
        <w:gridCol w:w="6694"/>
      </w:tblGrid>
      <w:tr w:rsidR="007E3D9F" w:rsidRPr="007E11CC" w14:paraId="79A403C7" w14:textId="77777777" w:rsidTr="005E08AA">
        <w:tc>
          <w:tcPr>
            <w:tcW w:w="2628" w:type="dxa"/>
            <w:shd w:val="clear" w:color="auto" w:fill="auto"/>
          </w:tcPr>
          <w:p w14:paraId="4D07EE1C" w14:textId="77777777" w:rsidR="007E3D9F" w:rsidRPr="007E11CC" w:rsidRDefault="007E3D9F" w:rsidP="005E08AA">
            <w:pPr>
              <w:spacing w:beforeLines="50" w:before="120"/>
              <w:jc w:val="both"/>
              <w:rPr>
                <w:rFonts w:ascii="Times New Roman" w:hAnsi="Times New Roman"/>
              </w:rPr>
            </w:pPr>
            <w:r w:rsidRPr="007E11CC">
              <w:rPr>
                <w:rFonts w:ascii="Times New Roman" w:hAnsi="Times New Roman"/>
              </w:rPr>
              <w:t>Name in block letters:</w:t>
            </w:r>
          </w:p>
        </w:tc>
        <w:tc>
          <w:tcPr>
            <w:tcW w:w="6694" w:type="dxa"/>
            <w:shd w:val="clear" w:color="auto" w:fill="auto"/>
          </w:tcPr>
          <w:p w14:paraId="44469019" w14:textId="77777777" w:rsidR="007E3D9F" w:rsidRPr="007E11CC" w:rsidRDefault="007E3D9F" w:rsidP="005E08AA">
            <w:pPr>
              <w:spacing w:after="0" w:line="240" w:lineRule="auto"/>
              <w:jc w:val="both"/>
              <w:rPr>
                <w:rFonts w:ascii="Times New Roman" w:hAnsi="Times New Roman"/>
              </w:rPr>
            </w:pPr>
          </w:p>
          <w:p w14:paraId="6212E672" w14:textId="77777777" w:rsidR="007E3D9F" w:rsidRPr="007E11CC" w:rsidRDefault="007E3D9F" w:rsidP="005E08AA">
            <w:pPr>
              <w:spacing w:after="0" w:line="240" w:lineRule="auto"/>
              <w:jc w:val="both"/>
              <w:rPr>
                <w:rFonts w:ascii="Times New Roman" w:hAnsi="Times New Roman"/>
              </w:rPr>
            </w:pPr>
            <w:r w:rsidRPr="007E11CC">
              <w:rPr>
                <w:rFonts w:ascii="Times New Roman" w:hAnsi="Times New Roman"/>
              </w:rPr>
              <w:t>__________________________________________________________</w:t>
            </w:r>
          </w:p>
          <w:p w14:paraId="0A1F9BAD" w14:textId="77777777" w:rsidR="007E3D9F" w:rsidRPr="007E11CC" w:rsidRDefault="007E3D9F" w:rsidP="005E08AA">
            <w:pPr>
              <w:spacing w:after="0" w:line="240" w:lineRule="auto"/>
              <w:jc w:val="both"/>
              <w:rPr>
                <w:rFonts w:ascii="Times New Roman" w:hAnsi="Times New Roman"/>
              </w:rPr>
            </w:pPr>
          </w:p>
        </w:tc>
      </w:tr>
      <w:tr w:rsidR="007E3D9F" w:rsidRPr="007E11CC" w14:paraId="53A52294" w14:textId="77777777" w:rsidTr="005E08AA">
        <w:tc>
          <w:tcPr>
            <w:tcW w:w="2628" w:type="dxa"/>
            <w:shd w:val="clear" w:color="auto" w:fill="auto"/>
          </w:tcPr>
          <w:p w14:paraId="2431D185" w14:textId="77777777" w:rsidR="007E3D9F" w:rsidRPr="007E11CC" w:rsidRDefault="007E3D9F" w:rsidP="005E08AA">
            <w:pPr>
              <w:spacing w:beforeLines="50" w:before="120"/>
              <w:jc w:val="both"/>
              <w:rPr>
                <w:rFonts w:ascii="Times New Roman" w:hAnsi="Times New Roman"/>
              </w:rPr>
            </w:pPr>
            <w:r w:rsidRPr="007E11CC">
              <w:rPr>
                <w:rFonts w:ascii="Times New Roman" w:hAnsi="Times New Roman"/>
              </w:rPr>
              <w:t>Company name:</w:t>
            </w:r>
          </w:p>
        </w:tc>
        <w:tc>
          <w:tcPr>
            <w:tcW w:w="6694" w:type="dxa"/>
            <w:shd w:val="clear" w:color="auto" w:fill="auto"/>
          </w:tcPr>
          <w:p w14:paraId="263FA845" w14:textId="77777777" w:rsidR="007E3D9F" w:rsidRPr="007E11CC" w:rsidRDefault="007E3D9F" w:rsidP="005E08AA">
            <w:pPr>
              <w:spacing w:after="0" w:line="240" w:lineRule="auto"/>
              <w:jc w:val="both"/>
              <w:rPr>
                <w:rFonts w:ascii="Times New Roman" w:hAnsi="Times New Roman"/>
              </w:rPr>
            </w:pPr>
          </w:p>
          <w:p w14:paraId="73272772" w14:textId="77777777" w:rsidR="007E3D9F" w:rsidRPr="007E11CC" w:rsidRDefault="007E3D9F" w:rsidP="005E08AA">
            <w:pPr>
              <w:spacing w:after="0" w:line="240" w:lineRule="auto"/>
              <w:jc w:val="both"/>
              <w:rPr>
                <w:rFonts w:ascii="Times New Roman" w:hAnsi="Times New Roman"/>
              </w:rPr>
            </w:pPr>
            <w:r w:rsidRPr="007E11CC">
              <w:rPr>
                <w:rFonts w:ascii="Times New Roman" w:hAnsi="Times New Roman"/>
              </w:rPr>
              <w:t>__________________________________________________________</w:t>
            </w:r>
          </w:p>
          <w:p w14:paraId="40212C16" w14:textId="77777777" w:rsidR="007E3D9F" w:rsidRPr="007E11CC" w:rsidRDefault="007E3D9F" w:rsidP="005E08AA">
            <w:pPr>
              <w:spacing w:after="0" w:line="240" w:lineRule="auto"/>
              <w:jc w:val="both"/>
              <w:rPr>
                <w:rFonts w:ascii="Times New Roman" w:hAnsi="Times New Roman"/>
              </w:rPr>
            </w:pPr>
          </w:p>
        </w:tc>
      </w:tr>
      <w:tr w:rsidR="007E3D9F" w:rsidRPr="007E11CC" w14:paraId="7B928C5E" w14:textId="77777777" w:rsidTr="005E08AA">
        <w:tc>
          <w:tcPr>
            <w:tcW w:w="2628" w:type="dxa"/>
            <w:shd w:val="clear" w:color="auto" w:fill="auto"/>
          </w:tcPr>
          <w:p w14:paraId="012C78C3" w14:textId="77777777" w:rsidR="007E3D9F" w:rsidRPr="007E11CC" w:rsidRDefault="007E3D9F" w:rsidP="005E08AA">
            <w:pPr>
              <w:spacing w:beforeLines="50" w:before="120"/>
              <w:jc w:val="both"/>
              <w:rPr>
                <w:rFonts w:ascii="Times New Roman" w:hAnsi="Times New Roman"/>
              </w:rPr>
            </w:pPr>
            <w:r w:rsidRPr="007E11CC">
              <w:rPr>
                <w:rFonts w:ascii="Times New Roman" w:hAnsi="Times New Roman"/>
              </w:rPr>
              <w:t>Company address:</w:t>
            </w:r>
          </w:p>
        </w:tc>
        <w:tc>
          <w:tcPr>
            <w:tcW w:w="6694" w:type="dxa"/>
            <w:shd w:val="clear" w:color="auto" w:fill="auto"/>
          </w:tcPr>
          <w:p w14:paraId="22218105" w14:textId="77777777" w:rsidR="007E3D9F" w:rsidRPr="007E11CC" w:rsidRDefault="007E3D9F" w:rsidP="005E08AA">
            <w:pPr>
              <w:spacing w:after="0" w:line="240" w:lineRule="auto"/>
              <w:jc w:val="both"/>
              <w:rPr>
                <w:rFonts w:ascii="Times New Roman" w:hAnsi="Times New Roman"/>
              </w:rPr>
            </w:pPr>
          </w:p>
          <w:p w14:paraId="7A5F6EC9" w14:textId="77777777" w:rsidR="007E3D9F" w:rsidRPr="007E11CC" w:rsidRDefault="007E3D9F" w:rsidP="005E08AA">
            <w:pPr>
              <w:spacing w:after="0" w:line="240" w:lineRule="auto"/>
              <w:jc w:val="both"/>
              <w:rPr>
                <w:rFonts w:ascii="Times New Roman" w:hAnsi="Times New Roman"/>
              </w:rPr>
            </w:pPr>
            <w:r w:rsidRPr="007E11CC">
              <w:rPr>
                <w:rFonts w:ascii="Times New Roman" w:hAnsi="Times New Roman"/>
              </w:rPr>
              <w:t>__________________________________________________________</w:t>
            </w:r>
          </w:p>
          <w:p w14:paraId="3A2A15C9" w14:textId="77777777" w:rsidR="007E3D9F" w:rsidRPr="007E11CC" w:rsidRDefault="007E3D9F" w:rsidP="005E08AA">
            <w:pPr>
              <w:spacing w:after="0" w:line="240" w:lineRule="auto"/>
              <w:jc w:val="both"/>
              <w:rPr>
                <w:rFonts w:ascii="Times New Roman" w:hAnsi="Times New Roman"/>
              </w:rPr>
            </w:pPr>
          </w:p>
        </w:tc>
      </w:tr>
      <w:tr w:rsidR="007E3D9F" w:rsidRPr="007E11CC" w14:paraId="74B2EA84" w14:textId="77777777" w:rsidTr="005E08AA">
        <w:tc>
          <w:tcPr>
            <w:tcW w:w="2628" w:type="dxa"/>
            <w:shd w:val="clear" w:color="auto" w:fill="auto"/>
          </w:tcPr>
          <w:p w14:paraId="401FF5DF" w14:textId="77777777" w:rsidR="007E3D9F" w:rsidRPr="007E11CC" w:rsidRDefault="007E3D9F" w:rsidP="005E08AA">
            <w:pPr>
              <w:spacing w:beforeLines="50" w:before="120"/>
              <w:jc w:val="both"/>
              <w:rPr>
                <w:rFonts w:ascii="Times New Roman" w:hAnsi="Times New Roman"/>
              </w:rPr>
            </w:pPr>
          </w:p>
        </w:tc>
        <w:tc>
          <w:tcPr>
            <w:tcW w:w="6694" w:type="dxa"/>
            <w:shd w:val="clear" w:color="auto" w:fill="auto"/>
          </w:tcPr>
          <w:p w14:paraId="2528524A" w14:textId="77777777" w:rsidR="007E3D9F" w:rsidRPr="007E11CC" w:rsidRDefault="007E3D9F" w:rsidP="005E08AA">
            <w:pPr>
              <w:spacing w:after="0" w:line="240" w:lineRule="auto"/>
              <w:jc w:val="both"/>
              <w:rPr>
                <w:rFonts w:ascii="Times New Roman" w:hAnsi="Times New Roman"/>
              </w:rPr>
            </w:pPr>
          </w:p>
          <w:p w14:paraId="16E9B867" w14:textId="77777777" w:rsidR="007E3D9F" w:rsidRPr="007E11CC" w:rsidRDefault="007E3D9F" w:rsidP="005E08AA">
            <w:pPr>
              <w:spacing w:after="0" w:line="240" w:lineRule="auto"/>
              <w:jc w:val="both"/>
              <w:rPr>
                <w:rFonts w:ascii="Times New Roman" w:hAnsi="Times New Roman"/>
              </w:rPr>
            </w:pPr>
            <w:r w:rsidRPr="007E11CC">
              <w:rPr>
                <w:rFonts w:ascii="Times New Roman" w:hAnsi="Times New Roman"/>
              </w:rPr>
              <w:t>__________________________________________________________</w:t>
            </w:r>
          </w:p>
          <w:p w14:paraId="1F5400E4" w14:textId="77777777" w:rsidR="007E3D9F" w:rsidRPr="007E11CC" w:rsidRDefault="007E3D9F" w:rsidP="005E08AA">
            <w:pPr>
              <w:spacing w:after="0" w:line="240" w:lineRule="auto"/>
              <w:jc w:val="both"/>
              <w:rPr>
                <w:rFonts w:ascii="Times New Roman" w:hAnsi="Times New Roman"/>
              </w:rPr>
            </w:pPr>
          </w:p>
        </w:tc>
      </w:tr>
      <w:tr w:rsidR="007E3D9F" w:rsidRPr="007E11CC" w14:paraId="45A1F52B" w14:textId="77777777" w:rsidTr="005E08AA">
        <w:trPr>
          <w:trHeight w:val="305"/>
        </w:trPr>
        <w:tc>
          <w:tcPr>
            <w:tcW w:w="2628" w:type="dxa"/>
            <w:shd w:val="clear" w:color="auto" w:fill="auto"/>
          </w:tcPr>
          <w:p w14:paraId="0EDBB2EE" w14:textId="77777777" w:rsidR="007E3D9F" w:rsidRPr="007E11CC" w:rsidRDefault="007E3D9F" w:rsidP="005E08AA">
            <w:pPr>
              <w:spacing w:beforeLines="50" w:before="120"/>
              <w:jc w:val="both"/>
              <w:rPr>
                <w:rFonts w:ascii="Times New Roman" w:hAnsi="Times New Roman"/>
              </w:rPr>
            </w:pPr>
            <w:r w:rsidRPr="007E11CC">
              <w:rPr>
                <w:rFonts w:ascii="Times New Roman" w:hAnsi="Times New Roman"/>
              </w:rPr>
              <w:t>Tel. no.:</w:t>
            </w:r>
          </w:p>
        </w:tc>
        <w:tc>
          <w:tcPr>
            <w:tcW w:w="6694" w:type="dxa"/>
            <w:shd w:val="clear" w:color="auto" w:fill="auto"/>
          </w:tcPr>
          <w:p w14:paraId="1D6C1A5F" w14:textId="77777777" w:rsidR="007E3D9F" w:rsidRPr="007E11CC" w:rsidRDefault="007E3D9F" w:rsidP="005E08AA">
            <w:pPr>
              <w:spacing w:after="0" w:line="240" w:lineRule="auto"/>
              <w:jc w:val="both"/>
              <w:rPr>
                <w:rFonts w:ascii="Times New Roman" w:hAnsi="Times New Roman"/>
              </w:rPr>
            </w:pPr>
          </w:p>
          <w:p w14:paraId="573C740B" w14:textId="77777777" w:rsidR="007E3D9F" w:rsidRPr="007E11CC" w:rsidRDefault="007E3D9F" w:rsidP="005E08AA">
            <w:pPr>
              <w:spacing w:after="0" w:line="240" w:lineRule="auto"/>
              <w:jc w:val="both"/>
              <w:rPr>
                <w:rFonts w:ascii="Times New Roman" w:hAnsi="Times New Roman"/>
              </w:rPr>
            </w:pPr>
            <w:r w:rsidRPr="007E11CC">
              <w:rPr>
                <w:rFonts w:ascii="Times New Roman" w:hAnsi="Times New Roman"/>
              </w:rPr>
              <w:t>__________________________________________________________</w:t>
            </w:r>
          </w:p>
          <w:p w14:paraId="453CB96A" w14:textId="77777777" w:rsidR="007E3D9F" w:rsidRPr="007E11CC" w:rsidRDefault="007E3D9F" w:rsidP="005E08AA">
            <w:pPr>
              <w:spacing w:after="0" w:line="240" w:lineRule="auto"/>
              <w:jc w:val="both"/>
              <w:rPr>
                <w:rFonts w:ascii="Times New Roman" w:hAnsi="Times New Roman"/>
              </w:rPr>
            </w:pPr>
          </w:p>
        </w:tc>
      </w:tr>
      <w:tr w:rsidR="007E3D9F" w:rsidRPr="007E11CC" w14:paraId="516314A0" w14:textId="77777777" w:rsidTr="005E08AA">
        <w:tc>
          <w:tcPr>
            <w:tcW w:w="2628" w:type="dxa"/>
            <w:shd w:val="clear" w:color="auto" w:fill="auto"/>
          </w:tcPr>
          <w:p w14:paraId="71474E68" w14:textId="77777777" w:rsidR="007E3D9F" w:rsidRPr="007E11CC" w:rsidRDefault="007E3D9F" w:rsidP="005E08AA">
            <w:pPr>
              <w:spacing w:beforeLines="50" w:before="120"/>
              <w:jc w:val="both"/>
              <w:rPr>
                <w:rFonts w:ascii="Times New Roman" w:hAnsi="Times New Roman"/>
              </w:rPr>
            </w:pPr>
            <w:r w:rsidRPr="007E11CC">
              <w:rPr>
                <w:rFonts w:ascii="Times New Roman" w:hAnsi="Times New Roman"/>
              </w:rPr>
              <w:t>Fax. no.:</w:t>
            </w:r>
          </w:p>
        </w:tc>
        <w:tc>
          <w:tcPr>
            <w:tcW w:w="6694" w:type="dxa"/>
            <w:shd w:val="clear" w:color="auto" w:fill="auto"/>
          </w:tcPr>
          <w:p w14:paraId="5797D92D" w14:textId="77777777" w:rsidR="007E3D9F" w:rsidRPr="007E11CC" w:rsidRDefault="007E3D9F" w:rsidP="005E08AA">
            <w:pPr>
              <w:spacing w:after="0" w:line="240" w:lineRule="auto"/>
              <w:jc w:val="both"/>
              <w:rPr>
                <w:rFonts w:ascii="Times New Roman" w:hAnsi="Times New Roman"/>
              </w:rPr>
            </w:pPr>
          </w:p>
          <w:p w14:paraId="777374AD" w14:textId="77777777" w:rsidR="007E3D9F" w:rsidRPr="007E11CC" w:rsidRDefault="007E3D9F" w:rsidP="005E08AA">
            <w:pPr>
              <w:spacing w:after="0" w:line="240" w:lineRule="auto"/>
              <w:jc w:val="both"/>
              <w:rPr>
                <w:rFonts w:ascii="Times New Roman" w:hAnsi="Times New Roman"/>
              </w:rPr>
            </w:pPr>
            <w:r w:rsidRPr="007E11CC">
              <w:rPr>
                <w:rFonts w:ascii="Times New Roman" w:hAnsi="Times New Roman"/>
              </w:rPr>
              <w:t>__________________________________________________________</w:t>
            </w:r>
          </w:p>
          <w:p w14:paraId="23500F2E" w14:textId="77777777" w:rsidR="007E3D9F" w:rsidRPr="007E11CC" w:rsidRDefault="007E3D9F" w:rsidP="005E08AA">
            <w:pPr>
              <w:spacing w:after="0" w:line="240" w:lineRule="auto"/>
              <w:jc w:val="both"/>
              <w:rPr>
                <w:rFonts w:ascii="Times New Roman" w:hAnsi="Times New Roman"/>
              </w:rPr>
            </w:pPr>
          </w:p>
        </w:tc>
      </w:tr>
      <w:tr w:rsidR="007E3D9F" w:rsidRPr="007E11CC" w14:paraId="5F397EA7" w14:textId="77777777" w:rsidTr="005E08AA">
        <w:trPr>
          <w:trHeight w:val="884"/>
        </w:trPr>
        <w:tc>
          <w:tcPr>
            <w:tcW w:w="2628" w:type="dxa"/>
            <w:shd w:val="clear" w:color="auto" w:fill="auto"/>
          </w:tcPr>
          <w:p w14:paraId="611B31D0" w14:textId="77777777" w:rsidR="007E3D9F" w:rsidRPr="007E11CC" w:rsidRDefault="007E3D9F" w:rsidP="005E08AA">
            <w:pPr>
              <w:spacing w:beforeLines="50" w:before="120"/>
              <w:jc w:val="both"/>
              <w:rPr>
                <w:rFonts w:ascii="Times New Roman" w:hAnsi="Times New Roman"/>
              </w:rPr>
            </w:pPr>
            <w:r w:rsidRPr="007E11CC">
              <w:rPr>
                <w:rFonts w:ascii="Times New Roman" w:hAnsi="Times New Roman"/>
              </w:rPr>
              <w:t>E-mail address:</w:t>
            </w:r>
          </w:p>
        </w:tc>
        <w:tc>
          <w:tcPr>
            <w:tcW w:w="6694" w:type="dxa"/>
            <w:shd w:val="clear" w:color="auto" w:fill="auto"/>
          </w:tcPr>
          <w:p w14:paraId="6B52E3C8" w14:textId="77777777" w:rsidR="007E3D9F" w:rsidRPr="007E11CC" w:rsidRDefault="007E3D9F" w:rsidP="005E08AA">
            <w:pPr>
              <w:spacing w:after="0" w:line="240" w:lineRule="auto"/>
              <w:jc w:val="both"/>
              <w:rPr>
                <w:rFonts w:ascii="Times New Roman" w:hAnsi="Times New Roman"/>
              </w:rPr>
            </w:pPr>
          </w:p>
          <w:p w14:paraId="65F96D16" w14:textId="77777777" w:rsidR="007E3D9F" w:rsidRPr="007E11CC" w:rsidRDefault="007E3D9F" w:rsidP="005E08AA">
            <w:pPr>
              <w:spacing w:after="0" w:line="240" w:lineRule="auto"/>
              <w:jc w:val="both"/>
              <w:rPr>
                <w:rFonts w:ascii="Times New Roman" w:hAnsi="Times New Roman"/>
              </w:rPr>
            </w:pPr>
            <w:r w:rsidRPr="007E11CC">
              <w:rPr>
                <w:rFonts w:ascii="Times New Roman" w:hAnsi="Times New Roman"/>
              </w:rPr>
              <w:t>__________________________________________________________</w:t>
            </w:r>
          </w:p>
          <w:p w14:paraId="2CDAC161" w14:textId="77777777" w:rsidR="007E3D9F" w:rsidRPr="007E11CC" w:rsidRDefault="007E3D9F" w:rsidP="005E08AA">
            <w:pPr>
              <w:spacing w:after="0" w:line="240" w:lineRule="auto"/>
              <w:jc w:val="both"/>
              <w:rPr>
                <w:rFonts w:ascii="Times New Roman" w:hAnsi="Times New Roman"/>
              </w:rPr>
            </w:pPr>
          </w:p>
        </w:tc>
      </w:tr>
    </w:tbl>
    <w:p w14:paraId="3BBCB365" w14:textId="77777777" w:rsidR="007E3D9F" w:rsidRPr="007E11CC" w:rsidRDefault="007E3D9F" w:rsidP="007E3D9F">
      <w:pPr>
        <w:jc w:val="both"/>
        <w:rPr>
          <w:rFonts w:ascii="Times New Roman" w:hAnsi="Times New Roman"/>
        </w:rPr>
      </w:pPr>
    </w:p>
    <w:p w14:paraId="513B04A7" w14:textId="77777777" w:rsidR="007E3D9F" w:rsidRPr="007E11CC" w:rsidRDefault="007E3D9F" w:rsidP="007E3D9F">
      <w:pPr>
        <w:spacing w:line="300" w:lineRule="exact"/>
        <w:jc w:val="both"/>
        <w:rPr>
          <w:rFonts w:ascii="Times New Roman" w:hAnsi="Times New Roman"/>
        </w:rPr>
      </w:pPr>
      <w:r w:rsidRPr="007E11CC">
        <w:rPr>
          <w:rFonts w:ascii="Times New Roman" w:hAnsi="Times New Roman"/>
        </w:rPr>
        <w:t>Signature and company chop</w:t>
      </w:r>
    </w:p>
    <w:tbl>
      <w:tblPr>
        <w:tblW w:w="8748" w:type="dxa"/>
        <w:tblLayout w:type="fixed"/>
        <w:tblLook w:val="01E0" w:firstRow="1" w:lastRow="1" w:firstColumn="1" w:lastColumn="1" w:noHBand="0" w:noVBand="0"/>
      </w:tblPr>
      <w:tblGrid>
        <w:gridCol w:w="5211"/>
        <w:gridCol w:w="3537"/>
      </w:tblGrid>
      <w:tr w:rsidR="007E3D9F" w:rsidRPr="00FB6337" w14:paraId="30CF1DC3" w14:textId="77777777" w:rsidTr="005E08AA">
        <w:trPr>
          <w:trHeight w:val="884"/>
        </w:trPr>
        <w:tc>
          <w:tcPr>
            <w:tcW w:w="5211" w:type="dxa"/>
            <w:shd w:val="clear" w:color="auto" w:fill="auto"/>
          </w:tcPr>
          <w:p w14:paraId="602E6823" w14:textId="77777777" w:rsidR="007E3D9F" w:rsidRPr="007E11CC" w:rsidRDefault="007E3D9F" w:rsidP="005E08AA">
            <w:pPr>
              <w:spacing w:after="0" w:line="240" w:lineRule="auto"/>
              <w:jc w:val="both"/>
              <w:rPr>
                <w:rFonts w:ascii="Times New Roman" w:hAnsi="Times New Roman"/>
                <w:u w:val="single"/>
              </w:rPr>
            </w:pPr>
          </w:p>
          <w:p w14:paraId="6F5DEF03" w14:textId="77777777" w:rsidR="007E3D9F" w:rsidRPr="007E11CC" w:rsidRDefault="007E3D9F" w:rsidP="005E08AA">
            <w:pPr>
              <w:spacing w:after="0" w:line="240" w:lineRule="auto"/>
              <w:jc w:val="both"/>
              <w:rPr>
                <w:rFonts w:ascii="Times New Roman" w:hAnsi="Times New Roman"/>
                <w:u w:val="single"/>
              </w:rPr>
            </w:pPr>
          </w:p>
          <w:p w14:paraId="01A7404D" w14:textId="77777777" w:rsidR="007E3D9F" w:rsidRPr="007E11CC" w:rsidRDefault="007E3D9F" w:rsidP="005E08AA">
            <w:pPr>
              <w:spacing w:after="0" w:line="240" w:lineRule="auto"/>
              <w:jc w:val="both"/>
              <w:rPr>
                <w:rFonts w:ascii="Times New Roman" w:hAnsi="Times New Roman"/>
                <w:u w:val="single"/>
              </w:rPr>
            </w:pPr>
            <w:r w:rsidRPr="007E11CC">
              <w:rPr>
                <w:rFonts w:ascii="Times New Roman" w:hAnsi="Times New Roman"/>
                <w:u w:val="single"/>
              </w:rPr>
              <w:tab/>
            </w:r>
            <w:r w:rsidRPr="007E11CC">
              <w:rPr>
                <w:rFonts w:ascii="Times New Roman" w:hAnsi="Times New Roman"/>
                <w:u w:val="single"/>
              </w:rPr>
              <w:tab/>
            </w:r>
            <w:r w:rsidRPr="007E11CC">
              <w:rPr>
                <w:rFonts w:ascii="Times New Roman" w:hAnsi="Times New Roman"/>
                <w:u w:val="single"/>
              </w:rPr>
              <w:tab/>
            </w:r>
            <w:r w:rsidRPr="007E11CC">
              <w:rPr>
                <w:rFonts w:ascii="Times New Roman" w:hAnsi="Times New Roman"/>
                <w:u w:val="single"/>
              </w:rPr>
              <w:tab/>
            </w:r>
            <w:r w:rsidRPr="007E11CC">
              <w:rPr>
                <w:rFonts w:ascii="Times New Roman" w:hAnsi="Times New Roman"/>
                <w:u w:val="single"/>
              </w:rPr>
              <w:tab/>
            </w:r>
          </w:p>
        </w:tc>
        <w:tc>
          <w:tcPr>
            <w:tcW w:w="3537" w:type="dxa"/>
            <w:shd w:val="clear" w:color="auto" w:fill="auto"/>
          </w:tcPr>
          <w:p w14:paraId="085A8758" w14:textId="77777777" w:rsidR="007E3D9F" w:rsidRPr="007E11CC" w:rsidRDefault="007E3D9F" w:rsidP="005E08AA">
            <w:pPr>
              <w:spacing w:after="0" w:line="240" w:lineRule="auto"/>
              <w:jc w:val="both"/>
              <w:rPr>
                <w:rFonts w:ascii="Times New Roman" w:hAnsi="Times New Roman"/>
              </w:rPr>
            </w:pPr>
          </w:p>
          <w:p w14:paraId="1406E562" w14:textId="77777777" w:rsidR="007E3D9F" w:rsidRPr="007E11CC" w:rsidRDefault="007E3D9F" w:rsidP="005E08AA">
            <w:pPr>
              <w:spacing w:after="0" w:line="240" w:lineRule="auto"/>
              <w:jc w:val="both"/>
              <w:rPr>
                <w:rFonts w:ascii="Times New Roman" w:hAnsi="Times New Roman"/>
              </w:rPr>
            </w:pPr>
          </w:p>
          <w:p w14:paraId="679A983C" w14:textId="77777777" w:rsidR="007E3D9F" w:rsidRPr="00FB6337" w:rsidRDefault="007E3D9F" w:rsidP="005E08AA">
            <w:pPr>
              <w:spacing w:after="0" w:line="240" w:lineRule="auto"/>
              <w:jc w:val="both"/>
              <w:rPr>
                <w:rFonts w:ascii="Times New Roman" w:hAnsi="Times New Roman"/>
              </w:rPr>
            </w:pPr>
            <w:r w:rsidRPr="007E11CC">
              <w:rPr>
                <w:rFonts w:ascii="Times New Roman" w:hAnsi="Times New Roman"/>
              </w:rPr>
              <w:t>Date:</w:t>
            </w:r>
            <w:r w:rsidRPr="00FB6337">
              <w:rPr>
                <w:rFonts w:ascii="Times New Roman" w:hAnsi="Times New Roman"/>
              </w:rPr>
              <w:t xml:space="preserve"> </w:t>
            </w:r>
            <w:r w:rsidRPr="00FB6337">
              <w:rPr>
                <w:rFonts w:ascii="Times New Roman" w:hAnsi="Times New Roman"/>
                <w:u w:val="single"/>
              </w:rPr>
              <w:tab/>
            </w:r>
            <w:r w:rsidRPr="00FB6337">
              <w:rPr>
                <w:rFonts w:ascii="Times New Roman" w:hAnsi="Times New Roman"/>
                <w:u w:val="single"/>
              </w:rPr>
              <w:tab/>
            </w:r>
            <w:r w:rsidRPr="00FB6337">
              <w:rPr>
                <w:rFonts w:ascii="Times New Roman" w:hAnsi="Times New Roman"/>
                <w:u w:val="single"/>
              </w:rPr>
              <w:tab/>
            </w:r>
            <w:r w:rsidRPr="00FB6337">
              <w:rPr>
                <w:rFonts w:ascii="Times New Roman" w:hAnsi="Times New Roman"/>
                <w:u w:val="single"/>
              </w:rPr>
              <w:tab/>
            </w:r>
          </w:p>
        </w:tc>
      </w:tr>
    </w:tbl>
    <w:p w14:paraId="3CDA96DB" w14:textId="56BAB968" w:rsidR="00C9541D" w:rsidRPr="005D5E73" w:rsidRDefault="00C9541D" w:rsidP="00CA412F">
      <w:pPr>
        <w:tabs>
          <w:tab w:val="left" w:pos="4920"/>
        </w:tabs>
        <w:spacing w:after="0" w:line="240" w:lineRule="auto"/>
        <w:jc w:val="both"/>
        <w:rPr>
          <w:rFonts w:ascii="Times New Roman" w:hAnsi="Times New Roman"/>
          <w:sz w:val="24"/>
          <w:szCs w:val="24"/>
        </w:rPr>
      </w:pPr>
    </w:p>
    <w:sectPr w:rsidR="00C9541D" w:rsidRPr="005D5E73" w:rsidSect="00DF1067">
      <w:pgSz w:w="11906" w:h="16838" w:code="9"/>
      <w:pgMar w:top="1247" w:right="1247" w:bottom="107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2385" w14:textId="77777777" w:rsidR="000D4689" w:rsidRDefault="000D4689">
      <w:r>
        <w:separator/>
      </w:r>
    </w:p>
  </w:endnote>
  <w:endnote w:type="continuationSeparator" w:id="0">
    <w:p w14:paraId="7B85DA42" w14:textId="77777777" w:rsidR="000D4689" w:rsidRDefault="000D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06A7C" w14:textId="77777777" w:rsidR="000D4689" w:rsidRDefault="000D4689">
      <w:r>
        <w:separator/>
      </w:r>
    </w:p>
  </w:footnote>
  <w:footnote w:type="continuationSeparator" w:id="0">
    <w:p w14:paraId="623A87A1" w14:textId="77777777" w:rsidR="000D4689" w:rsidRDefault="000D4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260"/>
    <w:multiLevelType w:val="hybridMultilevel"/>
    <w:tmpl w:val="1D9AE8D2"/>
    <w:lvl w:ilvl="0" w:tplc="3B48AB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6237E"/>
    <w:multiLevelType w:val="hybridMultilevel"/>
    <w:tmpl w:val="E88A7B60"/>
    <w:lvl w:ilvl="0" w:tplc="07722272">
      <w:numFmt w:val="bullet"/>
      <w:lvlText w:val=""/>
      <w:lvlJc w:val="left"/>
      <w:pPr>
        <w:tabs>
          <w:tab w:val="num" w:pos="720"/>
        </w:tabs>
        <w:ind w:left="720" w:hanging="720"/>
      </w:pPr>
      <w:rPr>
        <w:rFonts w:ascii="Wingdings" w:eastAsia="PMingLiU" w:hAnsi="Wingdings" w:cs="Arial"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874FDB"/>
    <w:multiLevelType w:val="hybridMultilevel"/>
    <w:tmpl w:val="93FE210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423B4"/>
    <w:multiLevelType w:val="hybridMultilevel"/>
    <w:tmpl w:val="E000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A664F"/>
    <w:multiLevelType w:val="multilevel"/>
    <w:tmpl w:val="0C183438"/>
    <w:lvl w:ilvl="0">
      <w:start w:val="7"/>
      <w:numFmt w:val="decimal"/>
      <w:lvlText w:val="%1"/>
      <w:lvlJc w:val="left"/>
      <w:pPr>
        <w:tabs>
          <w:tab w:val="num" w:pos="425"/>
        </w:tabs>
        <w:ind w:left="425" w:hanging="425"/>
      </w:pPr>
      <w:rPr>
        <w:rFonts w:hint="eastAsia"/>
      </w:rPr>
    </w:lvl>
    <w:lvl w:ilvl="1">
      <w:start w:val="1"/>
      <w:numFmt w:val="lowerLetter"/>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31A25FF7"/>
    <w:multiLevelType w:val="multilevel"/>
    <w:tmpl w:val="78C0F9B0"/>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C4599F"/>
    <w:multiLevelType w:val="multilevel"/>
    <w:tmpl w:val="329E3500"/>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733760F7"/>
    <w:multiLevelType w:val="hybridMultilevel"/>
    <w:tmpl w:val="8EEA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5A"/>
    <w:rsid w:val="00000C7B"/>
    <w:rsid w:val="0000150E"/>
    <w:rsid w:val="00002305"/>
    <w:rsid w:val="00032896"/>
    <w:rsid w:val="0004789A"/>
    <w:rsid w:val="00054335"/>
    <w:rsid w:val="000816BB"/>
    <w:rsid w:val="00094117"/>
    <w:rsid w:val="000D16F3"/>
    <w:rsid w:val="000D3C35"/>
    <w:rsid w:val="000D4689"/>
    <w:rsid w:val="000D7F62"/>
    <w:rsid w:val="000F61D1"/>
    <w:rsid w:val="00120A72"/>
    <w:rsid w:val="00124BA8"/>
    <w:rsid w:val="0013505B"/>
    <w:rsid w:val="00172B62"/>
    <w:rsid w:val="00191848"/>
    <w:rsid w:val="001A2333"/>
    <w:rsid w:val="001E7710"/>
    <w:rsid w:val="00200E19"/>
    <w:rsid w:val="0021215A"/>
    <w:rsid w:val="002529A6"/>
    <w:rsid w:val="00284A60"/>
    <w:rsid w:val="002D4AC9"/>
    <w:rsid w:val="00307988"/>
    <w:rsid w:val="00310C8C"/>
    <w:rsid w:val="00376AF7"/>
    <w:rsid w:val="00387606"/>
    <w:rsid w:val="003A4887"/>
    <w:rsid w:val="003C159B"/>
    <w:rsid w:val="003D5E52"/>
    <w:rsid w:val="003D64DD"/>
    <w:rsid w:val="004913C7"/>
    <w:rsid w:val="004F6FCA"/>
    <w:rsid w:val="00505218"/>
    <w:rsid w:val="00515995"/>
    <w:rsid w:val="00572B59"/>
    <w:rsid w:val="005C342B"/>
    <w:rsid w:val="005C3DB1"/>
    <w:rsid w:val="005C7A5A"/>
    <w:rsid w:val="006245B5"/>
    <w:rsid w:val="00633CFF"/>
    <w:rsid w:val="00643FC5"/>
    <w:rsid w:val="006640AE"/>
    <w:rsid w:val="00695318"/>
    <w:rsid w:val="006C6481"/>
    <w:rsid w:val="007366B0"/>
    <w:rsid w:val="007446A2"/>
    <w:rsid w:val="007B626F"/>
    <w:rsid w:val="007C3DBC"/>
    <w:rsid w:val="007E11CC"/>
    <w:rsid w:val="007E3D9F"/>
    <w:rsid w:val="007F5D2E"/>
    <w:rsid w:val="008153FD"/>
    <w:rsid w:val="00822722"/>
    <w:rsid w:val="00834649"/>
    <w:rsid w:val="008743D1"/>
    <w:rsid w:val="008A78E8"/>
    <w:rsid w:val="0094108B"/>
    <w:rsid w:val="00941917"/>
    <w:rsid w:val="0098375C"/>
    <w:rsid w:val="009C395D"/>
    <w:rsid w:val="00A36AAD"/>
    <w:rsid w:val="00A74315"/>
    <w:rsid w:val="00A97E92"/>
    <w:rsid w:val="00B015F4"/>
    <w:rsid w:val="00B05A74"/>
    <w:rsid w:val="00B11788"/>
    <w:rsid w:val="00B7435E"/>
    <w:rsid w:val="00B76D8F"/>
    <w:rsid w:val="00B85845"/>
    <w:rsid w:val="00B90EE4"/>
    <w:rsid w:val="00B95FF7"/>
    <w:rsid w:val="00BA137C"/>
    <w:rsid w:val="00BA538F"/>
    <w:rsid w:val="00C44292"/>
    <w:rsid w:val="00C53932"/>
    <w:rsid w:val="00C600A7"/>
    <w:rsid w:val="00C739E6"/>
    <w:rsid w:val="00C85441"/>
    <w:rsid w:val="00C9541D"/>
    <w:rsid w:val="00CA412F"/>
    <w:rsid w:val="00CF370C"/>
    <w:rsid w:val="00D16672"/>
    <w:rsid w:val="00D2376F"/>
    <w:rsid w:val="00D315D5"/>
    <w:rsid w:val="00D7422E"/>
    <w:rsid w:val="00D97318"/>
    <w:rsid w:val="00DF1067"/>
    <w:rsid w:val="00E021D4"/>
    <w:rsid w:val="00E024DF"/>
    <w:rsid w:val="00E06A69"/>
    <w:rsid w:val="00E42015"/>
    <w:rsid w:val="00E57AE9"/>
    <w:rsid w:val="00EA1FFD"/>
    <w:rsid w:val="00EB5096"/>
    <w:rsid w:val="00EC2FA0"/>
    <w:rsid w:val="00EC68B7"/>
    <w:rsid w:val="00EE457A"/>
    <w:rsid w:val="00F643A2"/>
    <w:rsid w:val="00F70C11"/>
    <w:rsid w:val="00FB6337"/>
    <w:rsid w:val="00FD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C830261"/>
  <w15:docId w15:val="{D7E78CD5-7D17-4AF1-B08B-BAB18395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FA0"/>
    <w:pPr>
      <w:tabs>
        <w:tab w:val="center" w:pos="4153"/>
        <w:tab w:val="right" w:pos="8306"/>
      </w:tabs>
    </w:pPr>
  </w:style>
  <w:style w:type="paragraph" w:styleId="Footer">
    <w:name w:val="footer"/>
    <w:basedOn w:val="Normal"/>
    <w:rsid w:val="00EC2FA0"/>
    <w:pPr>
      <w:tabs>
        <w:tab w:val="center" w:pos="4153"/>
        <w:tab w:val="right" w:pos="8306"/>
      </w:tabs>
    </w:pPr>
  </w:style>
  <w:style w:type="paragraph" w:styleId="BalloonText">
    <w:name w:val="Balloon Text"/>
    <w:basedOn w:val="Normal"/>
    <w:link w:val="BalloonTextChar"/>
    <w:uiPriority w:val="99"/>
    <w:semiHidden/>
    <w:unhideWhenUsed/>
    <w:rsid w:val="00387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606"/>
    <w:rPr>
      <w:rFonts w:ascii="Tahoma" w:hAnsi="Tahoma" w:cs="Tahoma"/>
      <w:sz w:val="16"/>
      <w:szCs w:val="16"/>
    </w:rPr>
  </w:style>
  <w:style w:type="paragraph" w:styleId="CommentText">
    <w:name w:val="annotation text"/>
    <w:basedOn w:val="Normal"/>
    <w:link w:val="CommentTextChar"/>
    <w:semiHidden/>
    <w:rsid w:val="003D5E52"/>
    <w:pPr>
      <w:spacing w:after="0" w:line="240" w:lineRule="auto"/>
    </w:pPr>
    <w:rPr>
      <w:rFonts w:ascii="Times New Roman" w:hAnsi="Times New Roman"/>
      <w:sz w:val="20"/>
      <w:szCs w:val="20"/>
      <w:lang w:val="en-US" w:eastAsia="en-US"/>
    </w:rPr>
  </w:style>
  <w:style w:type="character" w:customStyle="1" w:styleId="CommentTextChar">
    <w:name w:val="Comment Text Char"/>
    <w:link w:val="CommentText"/>
    <w:semiHidden/>
    <w:rsid w:val="003D5E52"/>
    <w:rPr>
      <w:rFonts w:ascii="Times New Roman" w:hAnsi="Times New Roman"/>
      <w:lang w:eastAsia="en-US"/>
    </w:rPr>
  </w:style>
  <w:style w:type="table" w:styleId="TableGrid">
    <w:name w:val="Table Grid"/>
    <w:basedOn w:val="TableNormal"/>
    <w:uiPriority w:val="59"/>
    <w:rsid w:val="00F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6337"/>
    <w:rPr>
      <w:color w:val="0000FF"/>
      <w:u w:val="single"/>
    </w:rPr>
  </w:style>
  <w:style w:type="paragraph" w:styleId="ListParagraph">
    <w:name w:val="List Paragraph"/>
    <w:basedOn w:val="Normal"/>
    <w:uiPriority w:val="34"/>
    <w:qFormat/>
    <w:rsid w:val="00515995"/>
    <w:pPr>
      <w:ind w:left="720"/>
      <w:contextualSpacing/>
    </w:pPr>
  </w:style>
  <w:style w:type="character" w:styleId="CommentReference">
    <w:name w:val="annotation reference"/>
    <w:basedOn w:val="DefaultParagraphFont"/>
    <w:uiPriority w:val="99"/>
    <w:semiHidden/>
    <w:unhideWhenUsed/>
    <w:rsid w:val="00002305"/>
    <w:rPr>
      <w:sz w:val="16"/>
      <w:szCs w:val="16"/>
    </w:rPr>
  </w:style>
  <w:style w:type="paragraph" w:styleId="CommentSubject">
    <w:name w:val="annotation subject"/>
    <w:basedOn w:val="CommentText"/>
    <w:next w:val="CommentText"/>
    <w:link w:val="CommentSubjectChar"/>
    <w:uiPriority w:val="99"/>
    <w:semiHidden/>
    <w:unhideWhenUsed/>
    <w:rsid w:val="00002305"/>
    <w:pPr>
      <w:spacing w:after="200"/>
    </w:pPr>
    <w:rPr>
      <w:rFonts w:ascii="Calibri" w:hAnsi="Calibri"/>
      <w:b/>
      <w:bCs/>
      <w:lang w:val="en-GB" w:eastAsia="zh-TW"/>
    </w:rPr>
  </w:style>
  <w:style w:type="character" w:customStyle="1" w:styleId="CommentSubjectChar">
    <w:name w:val="Comment Subject Char"/>
    <w:basedOn w:val="CommentTextChar"/>
    <w:link w:val="CommentSubject"/>
    <w:uiPriority w:val="99"/>
    <w:semiHidden/>
    <w:rsid w:val="00002305"/>
    <w:rPr>
      <w:rFonts w:ascii="Times New Roman" w:hAnsi="Times New Roman"/>
      <w:b/>
      <w:bCs/>
      <w:lang w:val="en-GB" w:eastAsia="zh-TW"/>
    </w:rPr>
  </w:style>
  <w:style w:type="paragraph" w:styleId="Revision">
    <w:name w:val="Revision"/>
    <w:hidden/>
    <w:uiPriority w:val="99"/>
    <w:semiHidden/>
    <w:rsid w:val="00002305"/>
    <w:rPr>
      <w:sz w:val="22"/>
      <w:szCs w:val="22"/>
      <w:lang w:val="en-GB" w:eastAsia="zh-TW"/>
    </w:rPr>
  </w:style>
  <w:style w:type="character" w:styleId="FollowedHyperlink">
    <w:name w:val="FollowedHyperlink"/>
    <w:basedOn w:val="DefaultParagraphFont"/>
    <w:uiPriority w:val="99"/>
    <w:semiHidden/>
    <w:unhideWhenUsed/>
    <w:rsid w:val="00736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yberport.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nniecheng@cyberport.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yberport.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nniecheng@cyberport.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805C89C5C3734298F16F6F4835AC3A" ma:contentTypeVersion="1" ma:contentTypeDescription="Create a new document." ma:contentTypeScope="" ma:versionID="5e11b60b28d7b17aa21c571621fd05e3">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6755-C33C-4B19-A448-69717EAF13E5}">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4BC3919-9BB2-4867-B4D2-98816BED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8EE0F-4AFA-4380-874E-A92696FD5EF2}">
  <ds:schemaRefs>
    <ds:schemaRef ds:uri="http://schemas.microsoft.com/sharepoint/v3/contenttype/forms"/>
  </ds:schemaRefs>
</ds:datastoreItem>
</file>

<file path=customXml/itemProps4.xml><?xml version="1.0" encoding="utf-8"?>
<ds:datastoreItem xmlns:ds="http://schemas.openxmlformats.org/officeDocument/2006/customXml" ds:itemID="{C7FA5865-A2E5-4029-A563-AFD93843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3449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 Cheung</dc:creator>
  <cp:lastModifiedBy>Yvonna Sze</cp:lastModifiedBy>
  <cp:revision>8</cp:revision>
  <cp:lastPrinted>2016-12-08T09:04:00Z</cp:lastPrinted>
  <dcterms:created xsi:type="dcterms:W3CDTF">2018-08-29T08:04:00Z</dcterms:created>
  <dcterms:modified xsi:type="dcterms:W3CDTF">2019-12-05T07:23:00Z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ABAAVOAfoSrQoyxKsC97GJDEoAlRTYAtLXo0o2YM8UmNBpzSFdXraG9m63lCnMJNA4o+</vt:lpwstr>
  </property>
  <property fmtid="{D5CDD505-2E9C-101B-9397-08002B2CF9AE}" pid="3" name="MAIL_MSG_ID2">
    <vt:lpwstr>ySL8h0/i8+eKqJbRcipxJPdP+XsOe7cYRky3m67LUA7eXtDhVMri0n5/CCL_x000d_
T5s772GcWFfVSI+zN8flNMjMmxrGalUvxIsiNPdlFidFUTHauRP0Al4jhwE=</vt:lpwstr>
  </property>
  <property fmtid="{D5CDD505-2E9C-101B-9397-08002B2CF9AE}" pid="4" name="RESPONSE_SENDER_NAME">
    <vt:lpwstr>gAAAdya76B99d4hLGUR1rQ+8TxTv0GGEPdix</vt:lpwstr>
  </property>
  <property fmtid="{D5CDD505-2E9C-101B-9397-08002B2CF9AE}" pid="5" name="EMAIL_OWNER_ADDRESS">
    <vt:lpwstr>ABAAv4tRYjpfjUsPQKrmxRpF4tFxLf0zeIyGdtozuEHE/saMwGYqNcmU+HztO5Rd80Lp</vt:lpwstr>
  </property>
  <property fmtid="{D5CDD505-2E9C-101B-9397-08002B2CF9AE}" pid="6" name="ContentTypeId">
    <vt:lpwstr>0x0101007D805C89C5C3734298F16F6F4835AC3A</vt:lpwstr>
  </property>
</Properties>
</file>